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48A733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5565E">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4001B2">
        <w:rPr>
          <w:bCs/>
          <w:noProof w:val="0"/>
          <w:sz w:val="24"/>
          <w:szCs w:val="24"/>
        </w:rPr>
        <w:t>5597</w:t>
      </w:r>
    </w:p>
    <w:p w14:paraId="1822B173" w14:textId="184424B0"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Start w:id="2" w:name="_Hlk115192553"/>
      <w:bookmarkEnd w:id="1"/>
      <w:r w:rsidR="0075565E">
        <w:rPr>
          <w:rFonts w:cs="Arial"/>
          <w:sz w:val="24"/>
          <w:szCs w:val="24"/>
          <w:lang w:val="en-US"/>
        </w:rPr>
        <w:t>10</w:t>
      </w:r>
      <w:r w:rsidR="006B36A5" w:rsidRPr="006B36A5">
        <w:rPr>
          <w:rFonts w:cs="Arial"/>
          <w:sz w:val="24"/>
          <w:szCs w:val="24"/>
        </w:rPr>
        <w:t xml:space="preserve"> – </w:t>
      </w:r>
      <w:r w:rsidR="0075565E">
        <w:rPr>
          <w:rFonts w:cs="Arial"/>
          <w:sz w:val="24"/>
          <w:szCs w:val="24"/>
        </w:rPr>
        <w:t>18</w:t>
      </w:r>
      <w:r w:rsidR="006B36A5" w:rsidRPr="006B36A5">
        <w:rPr>
          <w:rFonts w:cs="Arial"/>
          <w:sz w:val="24"/>
          <w:szCs w:val="24"/>
        </w:rPr>
        <w:t xml:space="preserve"> </w:t>
      </w:r>
      <w:r w:rsidR="0075565E">
        <w:rPr>
          <w:rFonts w:cs="Arial"/>
          <w:sz w:val="24"/>
          <w:szCs w:val="24"/>
        </w:rPr>
        <w:t>October</w:t>
      </w:r>
      <w:bookmarkEnd w:id="2"/>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17A7CD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842C0">
        <w:rPr>
          <w:rFonts w:cs="Arial"/>
          <w:b/>
          <w:bCs/>
          <w:sz w:val="24"/>
          <w:lang w:val="en-US" w:eastAsia="ja-JP"/>
        </w:rPr>
        <w:t>9.2.9</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5293DF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7EDE" w:rsidRPr="00287EDE">
        <w:rPr>
          <w:rFonts w:ascii="Arial" w:hAnsi="Arial" w:cs="Arial"/>
          <w:b/>
          <w:bCs/>
          <w:sz w:val="24"/>
        </w:rPr>
        <w:t>Remote Interference Management - issue on RIM-RS boundary alignment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20DF1FE8" w:rsidR="00CD4C7B" w:rsidRDefault="008446DE" w:rsidP="00CD4C7B">
      <w:r>
        <w:t xml:space="preserve">The </w:t>
      </w:r>
      <w:r w:rsidRPr="008446DE">
        <w:t xml:space="preserve">Remote Interference Management </w:t>
      </w:r>
      <w:r>
        <w:t xml:space="preserve">feature was introduced in the specification in Rel-16 following </w:t>
      </w:r>
      <w:r w:rsidR="002B4143">
        <w:t xml:space="preserve">a </w:t>
      </w:r>
      <w:r>
        <w:t xml:space="preserve">preceding study item (TR 38.866). Involved WGs were RAN1 (leading WG), RAN3 and SA5. In this paper we describe </w:t>
      </w:r>
      <w:r w:rsidR="00E91885">
        <w:t>a potential</w:t>
      </w:r>
      <w:r>
        <w:t xml:space="preserve"> issue relative to alignment of the RIM-RS boundary with the NR subframe boundary and </w:t>
      </w:r>
      <w:r w:rsidR="002B4143">
        <w:t xml:space="preserve">we </w:t>
      </w:r>
      <w:r>
        <w:t>propose to send an LS to RAN1 (draft LS included in annex).</w:t>
      </w:r>
    </w:p>
    <w:p w14:paraId="479DA40B" w14:textId="77777777" w:rsidR="00CD4C7B" w:rsidRPr="006E13D1" w:rsidRDefault="00CD4C7B" w:rsidP="00CD4C7B">
      <w:pPr>
        <w:pStyle w:val="Heading1"/>
      </w:pPr>
      <w:r w:rsidRPr="006E13D1">
        <w:t>2</w:t>
      </w:r>
      <w:r w:rsidRPr="006E13D1">
        <w:tab/>
      </w:r>
      <w:r w:rsidR="00972FD7">
        <w:t>Discussion</w:t>
      </w:r>
    </w:p>
    <w:p w14:paraId="05AB05FA" w14:textId="43C39E7D" w:rsidR="00CD4C7B" w:rsidRDefault="00CD7DAC" w:rsidP="00CD4C7B">
      <w:pPr>
        <w:pStyle w:val="00BodyText"/>
        <w:spacing w:after="0"/>
        <w:rPr>
          <w:rFonts w:ascii="Times New Roman" w:hAnsi="Times New Roman"/>
          <w:sz w:val="20"/>
          <w:lang w:val="en-GB"/>
        </w:rPr>
      </w:pPr>
      <w:r>
        <w:rPr>
          <w:rFonts w:ascii="Times New Roman" w:hAnsi="Times New Roman"/>
          <w:sz w:val="20"/>
          <w:lang w:val="en-GB"/>
        </w:rPr>
        <w:t>The RIM reference signals (RIM-RS)</w:t>
      </w:r>
      <w:r w:rsidR="008F6D57">
        <w:rPr>
          <w:rFonts w:ascii="Times New Roman" w:hAnsi="Times New Roman"/>
          <w:sz w:val="20"/>
          <w:lang w:val="en-GB"/>
        </w:rPr>
        <w:t>, carrying e.g. the aggressor set ID,</w:t>
      </w:r>
      <w:r>
        <w:rPr>
          <w:rFonts w:ascii="Times New Roman" w:hAnsi="Times New Roman"/>
          <w:sz w:val="20"/>
          <w:lang w:val="en-GB"/>
        </w:rPr>
        <w:t xml:space="preserve"> are </w:t>
      </w:r>
      <w:r w:rsidR="008F6D57">
        <w:rPr>
          <w:rFonts w:ascii="Times New Roman" w:hAnsi="Times New Roman"/>
          <w:sz w:val="20"/>
          <w:lang w:val="en-GB"/>
        </w:rPr>
        <w:t xml:space="preserve">described in TS 38.300 and </w:t>
      </w:r>
      <w:r>
        <w:rPr>
          <w:rFonts w:ascii="Times New Roman" w:hAnsi="Times New Roman"/>
          <w:sz w:val="20"/>
          <w:lang w:val="en-GB"/>
        </w:rPr>
        <w:t xml:space="preserve">defined </w:t>
      </w:r>
      <w:r w:rsidR="008F6D57">
        <w:rPr>
          <w:rFonts w:ascii="Times New Roman" w:hAnsi="Times New Roman"/>
          <w:sz w:val="20"/>
          <w:lang w:val="en-GB"/>
        </w:rPr>
        <w:t xml:space="preserve">at physical layer </w:t>
      </w:r>
      <w:r>
        <w:rPr>
          <w:rFonts w:ascii="Times New Roman" w:hAnsi="Times New Roman"/>
          <w:sz w:val="20"/>
          <w:lang w:val="en-GB"/>
        </w:rPr>
        <w:t>in TS 38.211 clause 7.4.1.6</w:t>
      </w:r>
      <w:r w:rsidR="008F6D57">
        <w:rPr>
          <w:rFonts w:ascii="Times New Roman" w:hAnsi="Times New Roman"/>
          <w:sz w:val="20"/>
          <w:lang w:val="en-GB"/>
        </w:rPr>
        <w:t>. As per TS 38.211, t</w:t>
      </w:r>
      <w:r>
        <w:rPr>
          <w:rFonts w:ascii="Times New Roman" w:hAnsi="Times New Roman"/>
          <w:sz w:val="20"/>
          <w:lang w:val="en-GB"/>
        </w:rPr>
        <w:t>he reference time for RIM-RS is defined to use the 1900 epoch:</w:t>
      </w:r>
    </w:p>
    <w:p w14:paraId="67B16342" w14:textId="1B39CAB2" w:rsidR="00CD7DAC" w:rsidRDefault="00CD7DAC" w:rsidP="00CD4C7B">
      <w:pPr>
        <w:pStyle w:val="00BodyText"/>
        <w:spacing w:after="0"/>
        <w:rPr>
          <w:rFonts w:ascii="Times New Roman" w:hAnsi="Times New Roman"/>
          <w:sz w:val="20"/>
          <w:lang w:val="en-GB"/>
        </w:rPr>
      </w:pPr>
    </w:p>
    <w:p w14:paraId="514359F3" w14:textId="2BE43B53" w:rsidR="00CD7DAC" w:rsidRPr="00CD7DAC" w:rsidRDefault="00CD7DAC" w:rsidP="00CD7DAC">
      <w:pPr>
        <w:pStyle w:val="B2"/>
        <w:rPr>
          <w:sz w:val="16"/>
          <w:szCs w:val="16"/>
        </w:rPr>
      </w:pPr>
      <w:r w:rsidRPr="00CD7DAC">
        <w:rPr>
          <w:sz w:val="16"/>
          <w:szCs w:val="16"/>
        </w:rPr>
        <w:t>-</w:t>
      </w:r>
      <w:r w:rsidRPr="00CD7DAC">
        <w:rPr>
          <w:sz w:val="16"/>
          <w:szCs w:val="16"/>
        </w:rPr>
        <w:tab/>
      </w:r>
      <w:r w:rsidRPr="00CD7DAC">
        <w:rPr>
          <w:sz w:val="16"/>
          <w:szCs w:val="16"/>
        </w:rPr>
        <w:fldChar w:fldCharType="begin"/>
      </w:r>
      <w:r w:rsidRPr="00CD7DAC">
        <w:rPr>
          <w:sz w:val="16"/>
          <w:szCs w:val="16"/>
        </w:rPr>
        <w:instrText xml:space="preserve"> QUOTE </w:instrText>
      </w:r>
      <w:r w:rsidR="006C5A6A">
        <w:rPr>
          <w:position w:val="-5"/>
          <w:sz w:val="16"/>
          <w:szCs w:val="16"/>
        </w:rPr>
        <w:pict w14:anchorId="28CD9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5563E&quot;/&gt;&lt;wsp:rsid wsp:val=&quot;00080512&quot;/&gt;&lt;wsp:rsid wsp:val=&quot;00083F0D&quot;/&gt;&lt;wsp:rsid wsp:val=&quot;000B7BCF&quot;/&gt;&lt;wsp:rsid wsp:val=&quot;000C556D&quot;/&gt;&lt;wsp:rsid wsp:val=&quot;000D376D&quot;/&gt;&lt;wsp:rsid wsp:val=&quot;000D58AB&quot;/&gt;&lt;wsp:rsid wsp:val=&quot;001075B7&quot;/&gt;&lt;wsp:rsid wsp:val=&quot;001370F2&quot;/&gt;&lt;wsp:rsid wsp:val=&quot;001549DD&quot;/&gt;&lt;wsp:rsid wsp:val=&quot;00194CD0&quot;/&gt;&lt;wsp:rsid wsp:val=&quot;001B08B3&quot;/&gt;&lt;wsp:rsid wsp:val=&quot;001C4281&quot;/&gt;&lt;wsp:rsid wsp:val=&quot;001D0D3F&quot;/&gt;&lt;wsp:rsid wsp:val=&quot;001E39D1&quot;/&gt;&lt;wsp:rsid wsp:val=&quot;001E6C23&quot;/&gt;&lt;wsp:rsid wsp:val=&quot;001F168B&quot;/&gt;&lt;wsp:rsid wsp:val=&quot;001F70B7&quot;/&gt;&lt;wsp:rsid wsp:val=&quot;00225F6D&quot;/&gt;&lt;wsp:rsid wsp:val=&quot;0022606D&quot;/&gt;&lt;wsp:rsid wsp:val=&quot;002305DD&quot;/&gt;&lt;wsp:rsid wsp:val=&quot;00243BC7&quot;/&gt;&lt;wsp:rsid wsp:val=&quot;002623FC&quot;/&gt;&lt;wsp:rsid wsp:val=&quot;002747EC&quot;/&gt;&lt;wsp:rsid wsp:val=&quot;002855BF&quot;/&gt;&lt;wsp:rsid wsp:val=&quot;002953B2&quot;/&gt;&lt;wsp:rsid wsp:val=&quot;002B4143&quot;/&gt;&lt;wsp:rsid wsp:val=&quot;002E1692&quot;/&gt;&lt;wsp:rsid wsp:val=&quot;002F0D22&quot;/&gt;&lt;wsp:rsid wsp:val=&quot;003172DC&quot;/&gt;&lt;wsp:rsid wsp:val=&quot;00326069&quot;/&gt;&lt;wsp:rsid wsp:val=&quot;003454FC&quot;/&gt;&lt;wsp:rsid wsp:val=&quot;0035462D&quot;/&gt;&lt;wsp:rsid wsp:val=&quot;00363177&quot;/&gt;&lt;wsp:rsid wsp:val=&quot;003702F7&quot;/&gt;&lt;wsp:rsid wsp:val=&quot;003B3FB3&quot;/&gt;&lt;wsp:rsid wsp:val=&quot;003C4E37&quot;/&gt;&lt;wsp:rsid wsp:val=&quot;003E1194&quot;/&gt;&lt;wsp:rsid wsp:val=&quot;003E16BE&quot;/&gt;&lt;wsp:rsid wsp:val=&quot;003E7223&quot;/&gt;&lt;wsp:rsid wsp:val=&quot;00401855&quot;/&gt;&lt;wsp:rsid wsp:val=&quot;00464695&quot;/&gt;&lt;wsp:rsid wsp:val=&quot;004C5539&quot;/&gt;&lt;wsp:rsid wsp:val=&quot;004D3578&quot;/&gt;&lt;wsp:rsid wsp:val=&quot;004D380D&quot;/&gt;&lt;wsp:rsid wsp:val=&quot;004D3F58&quot;/&gt;&lt;wsp:rsid wsp:val=&quot;004D5E47&quot;/&gt;&lt;wsp:rsid wsp:val=&quot;004E213A&quot;/&gt;&lt;wsp:rsid wsp:val=&quot;004E21FC&quot;/&gt;&lt;wsp:rsid wsp:val=&quot;00503171&quot;/&gt;&lt;wsp:rsid wsp:val=&quot;005153FE&quot;/&gt;&lt;wsp:rsid wsp:val=&quot;005240A4&quot;/&gt;&lt;wsp:rsid wsp:val=&quot;00531C12&quot;/&gt;&lt;wsp:rsid wsp:val=&quot;00534DA0&quot;/&gt;&lt;wsp:rsid wsp:val=&quot;00540B31&quot;/&gt;&lt;wsp:rsid wsp:val=&quot;00543E6C&quot;/&gt;&lt;wsp:rsid wsp:val=&quot;00544635&quot;/&gt;&lt;wsp:rsid wsp:val=&quot;00565087&quot;/&gt;&lt;wsp:rsid wsp:val=&quot;0056573F&quot;/&gt;&lt;wsp:rsid wsp:val=&quot;00565BE9&quot;/&gt;&lt;wsp:rsid wsp:val=&quot;00571CE2&quot;/&gt;&lt;wsp:rsid wsp:val=&quot;005A27D5&quot;/&gt;&lt;wsp:rsid wsp:val=&quot;005A4971&quot;/&gt;&lt;wsp:rsid wsp:val=&quot;005B1232&quot;/&gt;&lt;wsp:rsid wsp:val=&quot;005B2EEF&quot;/&gt;&lt;wsp:rsid wsp:val=&quot;005D4274&quot;/&gt;&lt;wsp:rsid wsp:val=&quot;00605E3E&quot;/&gt;&lt;wsp:rsid wsp:val=&quot;00606DA9&quot;/&gt;&lt;wsp:rsid wsp:val=&quot;00611566&quot;/&gt;&lt;wsp:rsid wsp:val=&quot;00611D47&quot;/&gt;&lt;wsp:rsid wsp:val=&quot;00656E1E&quot;/&gt;&lt;wsp:rsid wsp:val=&quot;006604E4&quot;/&gt;&lt;wsp:rsid wsp:val=&quot;006B36A5&quot;/&gt;&lt;wsp:rsid wsp:val=&quot;006C54B5&quot;/&gt;&lt;wsp:rsid wsp:val=&quot;006D1E24&quot;/&gt;&lt;wsp:rsid wsp:val=&quot;00702BDF&quot;/&gt;&lt;wsp:rsid wsp:val=&quot;007318F1&quot;/&gt;&lt;wsp:rsid wsp:val=&quot;00734A5B&quot;/&gt;&lt;wsp:rsid wsp:val=&quot;00741EC5&quot;/&gt;&lt;wsp:rsid wsp:val=&quot;00743525&quot;/&gt;&lt;wsp:rsid wsp:val=&quot;00744E76&quot;/&gt;&lt;wsp:rsid wsp:val=&quot;007476DB&quot;/&gt;&lt;wsp:rsid wsp:val=&quot;0075565E&quot;/&gt;&lt;wsp:rsid wsp:val=&quot;00757D40&quot;/&gt;&lt;wsp:rsid wsp:val=&quot;00774846&quot;/&gt;&lt;wsp:rsid wsp:val=&quot;00781F0F&quot;/&gt;&lt;wsp:rsid wsp:val=&quot;0078727C&quot;/&gt;&lt;wsp:rsid wsp:val=&quot;00797D4B&quot;/&gt;&lt;wsp:rsid wsp:val=&quot;007C095F&quot;/&gt;&lt;wsp:rsid wsp:val=&quot;007D5902&quot;/&gt;&lt;wsp:rsid wsp:val=&quot;007F2676&quot;/&gt;&lt;wsp:rsid wsp:val=&quot;00802106&quot;/&gt;&lt;wsp:rsid wsp:val=&quot;008028A4&quot;/&gt;&lt;wsp:rsid wsp:val=&quot;00806520&quot;/&gt;&lt;wsp:rsid wsp:val=&quot;00830106&quot;/&gt;&lt;wsp:rsid wsp:val=&quot;00840916&quot;/&gt;&lt;wsp:rsid wsp:val=&quot;008446DE&quot;/&gt;&lt;wsp:rsid wsp:val=&quot;00853EDD&quot;/&gt;&lt;wsp:rsid wsp:val=&quot;008604EE&quot;/&gt;&lt;wsp:rsid wsp:val=&quot;0087401D&quot;/&gt;&lt;wsp:rsid wsp:val=&quot;008768CA&quot;/&gt;&lt;wsp:rsid wsp:val=&quot;00880559&quot;/&gt;&lt;wsp:rsid wsp:val=&quot;008C2835&quot;/&gt;&lt;wsp:rsid wsp:val=&quot;008C490B&quot;/&gt;&lt;wsp:rsid wsp:val=&quot;0090271F&quot;/&gt;&lt;wsp:rsid wsp:val=&quot;00903D8C&quot;/&gt;&lt;wsp:rsid wsp:val=&quot;00942EC2&quot;/&gt;&lt;wsp:rsid wsp:val=&quot;00954BCB&quot;/&gt;&lt;wsp:rsid wsp:val=&quot;00961B32&quot;/&gt;&lt;wsp:rsid wsp:val=&quot;00971683&quot;/&gt;&lt;wsp:rsid wsp:val=&quot;00972FD7&quot;/&gt;&lt;wsp:rsid wsp:val=&quot;00974BB0&quot;/&gt;&lt;wsp:rsid wsp:val=&quot;009A6E4F&quot;/&gt;&lt;wsp:rsid wsp:val=&quot;009C4D5C&quot;/&gt;&lt;wsp:rsid wsp:val=&quot;009D0A28&quot;/&gt;&lt;wsp:rsid wsp:val=&quot;009E618D&quot;/&gt;&lt;wsp:rsid wsp:val=&quot;009F3B54&quot;/&gt;&lt;wsp:rsid wsp:val=&quot;009F7E6E&quot;/&gt;&lt;wsp:rsid wsp:val=&quot;00A10F02&quot;/&gt;&lt;wsp:rsid wsp:val=&quot;00A53724&quot;/&gt;&lt;wsp:rsid wsp:val=&quot;00A814E6&quot;/&gt;&lt;wsp:rsid wsp:val=&quot;00A82346&quot;/&gt;&lt;wsp:rsid wsp:val=&quot;00A8361A&quot;/&gt;&lt;wsp:rsid wsp:val=&quot;00A9671C&quot;/&gt;&lt;wsp:rsid wsp:val=&quot;00AB6AAB&quot;/&gt;&lt;wsp:rsid wsp:val=&quot;00AD4BCF&quot;/&gt;&lt;wsp:rsid wsp:val=&quot;00AF4A8E&quot;/&gt;&lt;wsp:rsid wsp:val=&quot;00AF78D5&quot;/&gt;&lt;wsp:rsid wsp:val=&quot;00B1063A&quot;/&gt;&lt;wsp:rsid wsp:val=&quot;00B15449&quot;/&gt;&lt;wsp:rsid wsp:val=&quot;00B21241&quot;/&gt;&lt;wsp:rsid wsp:val=&quot;00B842C0&quot;/&gt;&lt;wsp:rsid wsp:val=&quot;00B9781E&quot;/&gt;&lt;wsp:rsid wsp:val=&quot;00BF79F1&quot;/&gt;&lt;wsp:rsid wsp:val=&quot;00C03035&quot;/&gt;&lt;wsp:rsid wsp:val=&quot;00C275BC&quot;/&gt;&lt;wsp:rsid wsp:val=&quot;00C33079&quot;/&gt;&lt;wsp:rsid wsp:val=&quot;00C365F1&quot;/&gt;&lt;wsp:rsid wsp:val=&quot;00C43B31&quot;/&gt;&lt;wsp:rsid wsp:val=&quot;00C50536&quot;/&gt;&lt;wsp:rsid wsp:val=&quot;00C55EB7&quot;/&gt;&lt;wsp:rsid wsp:val=&quot;00CA3D0C&quot;/&gt;&lt;wsp:rsid wsp:val=&quot;00CB6651&quot;/&gt;&lt;wsp:rsid wsp:val=&quot;00CB6887&quot;/&gt;&lt;wsp:rsid wsp:val=&quot;00CD4C7B&quot;/&gt;&lt;wsp:rsid wsp:val=&quot;00CD7DAC&quot;/&gt;&lt;wsp:rsid wsp:val=&quot;00D22038&quot;/&gt;&lt;wsp:rsid wsp:val=&quot;00D45717&quot;/&gt;&lt;wsp:rsid wsp:val=&quot;00D738D6&quot;/&gt;&lt;wsp:rsid wsp:val=&quot;00D80795&quot;/&gt;&lt;wsp:rsid wsp:val=&quot;00D87E00&quot;/&gt;&lt;wsp:rsid wsp:val=&quot;00D908B4&quot;/&gt;&lt;wsp:rsid wsp:val=&quot;00D9134D&quot;/&gt;&lt;wsp:rsid wsp:val=&quot;00D97CD9&quot;/&gt;&lt;wsp:rsid wsp:val=&quot;00DA7A03&quot;/&gt;&lt;wsp:rsid wsp:val=&quot;00DB1818&quot;/&gt;&lt;wsp:rsid wsp:val=&quot;00DC309B&quot;/&gt;&lt;wsp:rsid wsp:val=&quot;00DC4DA2&quot;/&gt;&lt;wsp:rsid wsp:val=&quot;00DE1406&quot;/&gt;&lt;wsp:rsid wsp:val=&quot;00E07838&quot;/&gt;&lt;wsp:rsid wsp:val=&quot;00E340BC&quot;/&gt;&lt;wsp:rsid wsp:val=&quot;00E51F8B&quot;/&gt;&lt;wsp:rsid wsp:val=&quot;00E62835&quot;/&gt;&lt;wsp:rsid wsp:val=&quot;00E77645&quot;/&gt;&lt;wsp:rsid wsp:val=&quot;00E852FF&quot;/&gt;&lt;wsp:rsid wsp:val=&quot;00E90ABE&quot;/&gt;&lt;wsp:rsid wsp:val=&quot;00EA1D56&quot;/&gt;&lt;wsp:rsid wsp:val=&quot;00EA22F8&quot;/&gt;&lt;wsp:rsid wsp:val=&quot;00EC4A25&quot;/&gt;&lt;wsp:rsid wsp:val=&quot;00EE0A1E&quot;/&gt;&lt;wsp:rsid wsp:val=&quot;00F025A2&quot;/&gt;&lt;wsp:rsid wsp:val=&quot;00F2026E&quot;/&gt;&lt;wsp:rsid wsp:val=&quot;00F2210A&quot;/&gt;&lt;wsp:rsid wsp:val=&quot;00F37743&quot;/&gt;&lt;wsp:rsid wsp:val=&quot;00F54A3D&quot;/&gt;&lt;wsp:rsid wsp:val=&quot;00F653B8&quot;/&gt;&lt;wsp:rsid wsp:val=&quot;00F76F8F&quot;/&gt;&lt;wsp:rsid wsp:val=&quot;00FA1266&quot;/&gt;&lt;wsp:rsid wsp:val=&quot;00FB2BEA&quot;/&gt;&lt;wsp:rsid wsp:val=&quot;00FC1192&quot;/&gt;&lt;wsp:rsid wsp:val=&quot;00FC53BF&quot;/&gt;&lt;wsp:rsid wsp:val=&quot;00FC6713&quot;/&gt;&lt;wsp:rsid wsp:val=&quot;00FF4BAA&quot;/&gt;&lt;wsp:rsid wsp:val=&quot;00FF7BCD&quot;/&gt;&lt;/wsp:rsids&gt;&lt;/w:docPr&gt;&lt;w:body&gt;&lt;wx:sect&gt;&lt;w:p wsp:rsidR=&quot;00000000&quot; wsp:rsidRDefault=&quot;001E6C23&quot; wsp:rsidP=&quot;001E6C23&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t&lt;/m:t&gt;&lt;/m:r&gt;&lt;/m:e&gt;&lt;m:sub&gt;&lt;m:r&gt;&lt;m:rPr&gt;&lt;m:nor/&gt;&lt;/m:rPr&gt;&lt;w:rPr&gt;&lt;w:rFonts w:ascii=&quot;Cambria Math&quot; w:h-ansi=&quot;Cambria Math&quot;/&gt;&lt;wx:font wx:val=&quot;Cambria Math&quot;/&gt;&lt;/w:rPr&gt;&lt;m:t&gt;RS&lt;/m:t&gt;&lt;/m:r&gt;&lt;/m:sub&gt;&lt;m:sup&gt;&lt;m:r&gt;&lt;m:rPr&gt;&lt;m:nor/&gt;&lt;/m:rPr&gt;&lt;w:rPr&gt;&lt;w:rFonts w:ascii=&quot;Cambria Math&quot; w:h-ansi=&quot;Cambria Math&quot;/&gt;&lt;wx:font wx:val=&quot;Cambria Math&quot;/&gt;&lt;/w:rPr&gt;&lt;m:t&gt;RIM&lt;/m:t&gt;&lt;/m:r&gt;&lt;/m:sup&gt;&lt;/m:sSubSup&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t&lt;/m:t&gt;&lt;/m:r&gt;&lt;/m:e&gt;&lt;m:sub&gt;&lt;m:r&gt;&lt;m:rPr&gt;&lt;m:nor/&gt;&lt;/m:rPr&gt;&lt;w:rPr&gt;&lt;w:rFonts w:ascii=&quot;Cambria Math&quot; w:h-ansi=&quot;Cambria Math&quot;/&gt;&lt;wx:font wx:val=&quot;Cambria Math&quot;/&gt;&lt;/w:rPr&gt;&lt;m:t&gt;ref&lt;/m:t&gt;&lt;/m:r&gt;&lt;/m:sub&gt;&lt;m:sup&gt;&lt;m:r&gt;&lt;m:rPr&gt;&lt;m:nor/&gt;&lt;/m:rPr&gt;&lt;w:rPr&gt;&lt;w:rFonts w:ascii=&quot;Cambria Math&quot; w:h-ansi=&quot;Cambria Math&quot;/&gt;&lt;wx:font wx:val=&quot;Cambria Math&quot;/&gt;&lt;/w:rPr&gt;&lt;m:t&gt;RIM&lt;/m:t&gt;&lt;/m:r&gt;&lt;/m:sup&gt;&lt;/m:sSubSup&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7" o:title="" chromakey="white"/>
          </v:shape>
        </w:pict>
      </w:r>
      <w:r w:rsidRPr="00CD7DAC">
        <w:rPr>
          <w:sz w:val="16"/>
          <w:szCs w:val="16"/>
        </w:rPr>
        <w:instrText xml:space="preserve"> </w:instrText>
      </w:r>
      <w:r w:rsidRPr="00CD7DAC">
        <w:rPr>
          <w:sz w:val="16"/>
          <w:szCs w:val="16"/>
        </w:rPr>
        <w:fldChar w:fldCharType="separate"/>
      </w:r>
      <w:r w:rsidR="006C5A6A">
        <w:rPr>
          <w:position w:val="-5"/>
          <w:sz w:val="16"/>
          <w:szCs w:val="16"/>
        </w:rPr>
        <w:pict w14:anchorId="1CF4380B">
          <v:shape id="_x0000_i1026" type="#_x0000_t75" style="width:46.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5563E&quot;/&gt;&lt;wsp:rsid wsp:val=&quot;00080512&quot;/&gt;&lt;wsp:rsid wsp:val=&quot;00083F0D&quot;/&gt;&lt;wsp:rsid wsp:val=&quot;000B7BCF&quot;/&gt;&lt;wsp:rsid wsp:val=&quot;000C556D&quot;/&gt;&lt;wsp:rsid wsp:val=&quot;000D376D&quot;/&gt;&lt;wsp:rsid wsp:val=&quot;000D58AB&quot;/&gt;&lt;wsp:rsid wsp:val=&quot;001075B7&quot;/&gt;&lt;wsp:rsid wsp:val=&quot;001370F2&quot;/&gt;&lt;wsp:rsid wsp:val=&quot;001549DD&quot;/&gt;&lt;wsp:rsid wsp:val=&quot;00194CD0&quot;/&gt;&lt;wsp:rsid wsp:val=&quot;001B08B3&quot;/&gt;&lt;wsp:rsid wsp:val=&quot;001C4281&quot;/&gt;&lt;wsp:rsid wsp:val=&quot;001D0D3F&quot;/&gt;&lt;wsp:rsid wsp:val=&quot;001E39D1&quot;/&gt;&lt;wsp:rsid wsp:val=&quot;001E6C23&quot;/&gt;&lt;wsp:rsid wsp:val=&quot;001F168B&quot;/&gt;&lt;wsp:rsid wsp:val=&quot;001F70B7&quot;/&gt;&lt;wsp:rsid wsp:val=&quot;00225F6D&quot;/&gt;&lt;wsp:rsid wsp:val=&quot;0022606D&quot;/&gt;&lt;wsp:rsid wsp:val=&quot;002305DD&quot;/&gt;&lt;wsp:rsid wsp:val=&quot;00243BC7&quot;/&gt;&lt;wsp:rsid wsp:val=&quot;002623FC&quot;/&gt;&lt;wsp:rsid wsp:val=&quot;002747EC&quot;/&gt;&lt;wsp:rsid wsp:val=&quot;002855BF&quot;/&gt;&lt;wsp:rsid wsp:val=&quot;002953B2&quot;/&gt;&lt;wsp:rsid wsp:val=&quot;002B4143&quot;/&gt;&lt;wsp:rsid wsp:val=&quot;002E1692&quot;/&gt;&lt;wsp:rsid wsp:val=&quot;002F0D22&quot;/&gt;&lt;wsp:rsid wsp:val=&quot;003172DC&quot;/&gt;&lt;wsp:rsid wsp:val=&quot;00326069&quot;/&gt;&lt;wsp:rsid wsp:val=&quot;003454FC&quot;/&gt;&lt;wsp:rsid wsp:val=&quot;0035462D&quot;/&gt;&lt;wsp:rsid wsp:val=&quot;00363177&quot;/&gt;&lt;wsp:rsid wsp:val=&quot;003702F7&quot;/&gt;&lt;wsp:rsid wsp:val=&quot;003B3FB3&quot;/&gt;&lt;wsp:rsid wsp:val=&quot;003C4E37&quot;/&gt;&lt;wsp:rsid wsp:val=&quot;003E1194&quot;/&gt;&lt;wsp:rsid wsp:val=&quot;003E16BE&quot;/&gt;&lt;wsp:rsid wsp:val=&quot;003E7223&quot;/&gt;&lt;wsp:rsid wsp:val=&quot;00401855&quot;/&gt;&lt;wsp:rsid wsp:val=&quot;00464695&quot;/&gt;&lt;wsp:rsid wsp:val=&quot;004C5539&quot;/&gt;&lt;wsp:rsid wsp:val=&quot;004D3578&quot;/&gt;&lt;wsp:rsid wsp:val=&quot;004D380D&quot;/&gt;&lt;wsp:rsid wsp:val=&quot;004D3F58&quot;/&gt;&lt;wsp:rsid wsp:val=&quot;004D5E47&quot;/&gt;&lt;wsp:rsid wsp:val=&quot;004E213A&quot;/&gt;&lt;wsp:rsid wsp:val=&quot;004E21FC&quot;/&gt;&lt;wsp:rsid wsp:val=&quot;00503171&quot;/&gt;&lt;wsp:rsid wsp:val=&quot;005153FE&quot;/&gt;&lt;wsp:rsid wsp:val=&quot;005240A4&quot;/&gt;&lt;wsp:rsid wsp:val=&quot;00531C12&quot;/&gt;&lt;wsp:rsid wsp:val=&quot;00534DA0&quot;/&gt;&lt;wsp:rsid wsp:val=&quot;00540B31&quot;/&gt;&lt;wsp:rsid wsp:val=&quot;00543E6C&quot;/&gt;&lt;wsp:rsid wsp:val=&quot;00544635&quot;/&gt;&lt;wsp:rsid wsp:val=&quot;00565087&quot;/&gt;&lt;wsp:rsid wsp:val=&quot;0056573F&quot;/&gt;&lt;wsp:rsid wsp:val=&quot;00565BE9&quot;/&gt;&lt;wsp:rsid wsp:val=&quot;00571CE2&quot;/&gt;&lt;wsp:rsid wsp:val=&quot;005A27D5&quot;/&gt;&lt;wsp:rsid wsp:val=&quot;005A4971&quot;/&gt;&lt;wsp:rsid wsp:val=&quot;005B1232&quot;/&gt;&lt;wsp:rsid wsp:val=&quot;005B2EEF&quot;/&gt;&lt;wsp:rsid wsp:val=&quot;005D4274&quot;/&gt;&lt;wsp:rsid wsp:val=&quot;00605E3E&quot;/&gt;&lt;wsp:rsid wsp:val=&quot;00606DA9&quot;/&gt;&lt;wsp:rsid wsp:val=&quot;00611566&quot;/&gt;&lt;wsp:rsid wsp:val=&quot;00611D47&quot;/&gt;&lt;wsp:rsid wsp:val=&quot;00656E1E&quot;/&gt;&lt;wsp:rsid wsp:val=&quot;006604E4&quot;/&gt;&lt;wsp:rsid wsp:val=&quot;006B36A5&quot;/&gt;&lt;wsp:rsid wsp:val=&quot;006C54B5&quot;/&gt;&lt;wsp:rsid wsp:val=&quot;006D1E24&quot;/&gt;&lt;wsp:rsid wsp:val=&quot;00702BDF&quot;/&gt;&lt;wsp:rsid wsp:val=&quot;007318F1&quot;/&gt;&lt;wsp:rsid wsp:val=&quot;00734A5B&quot;/&gt;&lt;wsp:rsid wsp:val=&quot;00741EC5&quot;/&gt;&lt;wsp:rsid wsp:val=&quot;00743525&quot;/&gt;&lt;wsp:rsid wsp:val=&quot;00744E76&quot;/&gt;&lt;wsp:rsid wsp:val=&quot;007476DB&quot;/&gt;&lt;wsp:rsid wsp:val=&quot;0075565E&quot;/&gt;&lt;wsp:rsid wsp:val=&quot;00757D40&quot;/&gt;&lt;wsp:rsid wsp:val=&quot;00774846&quot;/&gt;&lt;wsp:rsid wsp:val=&quot;00781F0F&quot;/&gt;&lt;wsp:rsid wsp:val=&quot;0078727C&quot;/&gt;&lt;wsp:rsid wsp:val=&quot;00797D4B&quot;/&gt;&lt;wsp:rsid wsp:val=&quot;007C095F&quot;/&gt;&lt;wsp:rsid wsp:val=&quot;007D5902&quot;/&gt;&lt;wsp:rsid wsp:val=&quot;007F2676&quot;/&gt;&lt;wsp:rsid wsp:val=&quot;00802106&quot;/&gt;&lt;wsp:rsid wsp:val=&quot;008028A4&quot;/&gt;&lt;wsp:rsid wsp:val=&quot;00806520&quot;/&gt;&lt;wsp:rsid wsp:val=&quot;00830106&quot;/&gt;&lt;wsp:rsid wsp:val=&quot;00840916&quot;/&gt;&lt;wsp:rsid wsp:val=&quot;008446DE&quot;/&gt;&lt;wsp:rsid wsp:val=&quot;00853EDD&quot;/&gt;&lt;wsp:rsid wsp:val=&quot;008604EE&quot;/&gt;&lt;wsp:rsid wsp:val=&quot;0087401D&quot;/&gt;&lt;wsp:rsid wsp:val=&quot;008768CA&quot;/&gt;&lt;wsp:rsid wsp:val=&quot;00880559&quot;/&gt;&lt;wsp:rsid wsp:val=&quot;008C2835&quot;/&gt;&lt;wsp:rsid wsp:val=&quot;008C490B&quot;/&gt;&lt;wsp:rsid wsp:val=&quot;0090271F&quot;/&gt;&lt;wsp:rsid wsp:val=&quot;00903D8C&quot;/&gt;&lt;wsp:rsid wsp:val=&quot;00942EC2&quot;/&gt;&lt;wsp:rsid wsp:val=&quot;00954BCB&quot;/&gt;&lt;wsp:rsid wsp:val=&quot;00961B32&quot;/&gt;&lt;wsp:rsid wsp:val=&quot;00971683&quot;/&gt;&lt;wsp:rsid wsp:val=&quot;00972FD7&quot;/&gt;&lt;wsp:rsid wsp:val=&quot;00974BB0&quot;/&gt;&lt;wsp:rsid wsp:val=&quot;009A6E4F&quot;/&gt;&lt;wsp:rsid wsp:val=&quot;009C4D5C&quot;/&gt;&lt;wsp:rsid wsp:val=&quot;009D0A28&quot;/&gt;&lt;wsp:rsid wsp:val=&quot;009E618D&quot;/&gt;&lt;wsp:rsid wsp:val=&quot;009F3B54&quot;/&gt;&lt;wsp:rsid wsp:val=&quot;009F7E6E&quot;/&gt;&lt;wsp:rsid wsp:val=&quot;00A10F02&quot;/&gt;&lt;wsp:rsid wsp:val=&quot;00A53724&quot;/&gt;&lt;wsp:rsid wsp:val=&quot;00A814E6&quot;/&gt;&lt;wsp:rsid wsp:val=&quot;00A82346&quot;/&gt;&lt;wsp:rsid wsp:val=&quot;00A8361A&quot;/&gt;&lt;wsp:rsid wsp:val=&quot;00A9671C&quot;/&gt;&lt;wsp:rsid wsp:val=&quot;00AB6AAB&quot;/&gt;&lt;wsp:rsid wsp:val=&quot;00AD4BCF&quot;/&gt;&lt;wsp:rsid wsp:val=&quot;00AF4A8E&quot;/&gt;&lt;wsp:rsid wsp:val=&quot;00AF78D5&quot;/&gt;&lt;wsp:rsid wsp:val=&quot;00B1063A&quot;/&gt;&lt;wsp:rsid wsp:val=&quot;00B15449&quot;/&gt;&lt;wsp:rsid wsp:val=&quot;00B21241&quot;/&gt;&lt;wsp:rsid wsp:val=&quot;00B842C0&quot;/&gt;&lt;wsp:rsid wsp:val=&quot;00B9781E&quot;/&gt;&lt;wsp:rsid wsp:val=&quot;00BF79F1&quot;/&gt;&lt;wsp:rsid wsp:val=&quot;00C03035&quot;/&gt;&lt;wsp:rsid wsp:val=&quot;00C275BC&quot;/&gt;&lt;wsp:rsid wsp:val=&quot;00C33079&quot;/&gt;&lt;wsp:rsid wsp:val=&quot;00C365F1&quot;/&gt;&lt;wsp:rsid wsp:val=&quot;00C43B31&quot;/&gt;&lt;wsp:rsid wsp:val=&quot;00C50536&quot;/&gt;&lt;wsp:rsid wsp:val=&quot;00C55EB7&quot;/&gt;&lt;wsp:rsid wsp:val=&quot;00CA3D0C&quot;/&gt;&lt;wsp:rsid wsp:val=&quot;00CB6651&quot;/&gt;&lt;wsp:rsid wsp:val=&quot;00CB6887&quot;/&gt;&lt;wsp:rsid wsp:val=&quot;00CD4C7B&quot;/&gt;&lt;wsp:rsid wsp:val=&quot;00CD7DAC&quot;/&gt;&lt;wsp:rsid wsp:val=&quot;00D22038&quot;/&gt;&lt;wsp:rsid wsp:val=&quot;00D45717&quot;/&gt;&lt;wsp:rsid wsp:val=&quot;00D738D6&quot;/&gt;&lt;wsp:rsid wsp:val=&quot;00D80795&quot;/&gt;&lt;wsp:rsid wsp:val=&quot;00D87E00&quot;/&gt;&lt;wsp:rsid wsp:val=&quot;00D908B4&quot;/&gt;&lt;wsp:rsid wsp:val=&quot;00D9134D&quot;/&gt;&lt;wsp:rsid wsp:val=&quot;00D97CD9&quot;/&gt;&lt;wsp:rsid wsp:val=&quot;00DA7A03&quot;/&gt;&lt;wsp:rsid wsp:val=&quot;00DB1818&quot;/&gt;&lt;wsp:rsid wsp:val=&quot;00DC309B&quot;/&gt;&lt;wsp:rsid wsp:val=&quot;00DC4DA2&quot;/&gt;&lt;wsp:rsid wsp:val=&quot;00DE1406&quot;/&gt;&lt;wsp:rsid wsp:val=&quot;00E07838&quot;/&gt;&lt;wsp:rsid wsp:val=&quot;00E340BC&quot;/&gt;&lt;wsp:rsid wsp:val=&quot;00E51F8B&quot;/&gt;&lt;wsp:rsid wsp:val=&quot;00E62835&quot;/&gt;&lt;wsp:rsid wsp:val=&quot;00E77645&quot;/&gt;&lt;wsp:rsid wsp:val=&quot;00E852FF&quot;/&gt;&lt;wsp:rsid wsp:val=&quot;00E90ABE&quot;/&gt;&lt;wsp:rsid wsp:val=&quot;00EA1D56&quot;/&gt;&lt;wsp:rsid wsp:val=&quot;00EA22F8&quot;/&gt;&lt;wsp:rsid wsp:val=&quot;00EC4A25&quot;/&gt;&lt;wsp:rsid wsp:val=&quot;00EE0A1E&quot;/&gt;&lt;wsp:rsid wsp:val=&quot;00F025A2&quot;/&gt;&lt;wsp:rsid wsp:val=&quot;00F2026E&quot;/&gt;&lt;wsp:rsid wsp:val=&quot;00F2210A&quot;/&gt;&lt;wsp:rsid wsp:val=&quot;00F37743&quot;/&gt;&lt;wsp:rsid wsp:val=&quot;00F54A3D&quot;/&gt;&lt;wsp:rsid wsp:val=&quot;00F653B8&quot;/&gt;&lt;wsp:rsid wsp:val=&quot;00F76F8F&quot;/&gt;&lt;wsp:rsid wsp:val=&quot;00FA1266&quot;/&gt;&lt;wsp:rsid wsp:val=&quot;00FB2BEA&quot;/&gt;&lt;wsp:rsid wsp:val=&quot;00FC1192&quot;/&gt;&lt;wsp:rsid wsp:val=&quot;00FC53BF&quot;/&gt;&lt;wsp:rsid wsp:val=&quot;00FC6713&quot;/&gt;&lt;wsp:rsid wsp:val=&quot;00FF4BAA&quot;/&gt;&lt;wsp:rsid wsp:val=&quot;00FF7BCD&quot;/&gt;&lt;/wsp:rsids&gt;&lt;/w:docPr&gt;&lt;w:body&gt;&lt;wx:sect&gt;&lt;w:p wsp:rsidR=&quot;00000000&quot; wsp:rsidRDefault=&quot;001E6C23&quot; wsp:rsidP=&quot;001E6C23&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t&lt;/m:t&gt;&lt;/m:r&gt;&lt;/m:e&gt;&lt;m:sub&gt;&lt;m:r&gt;&lt;m:rPr&gt;&lt;m:nor/&gt;&lt;/m:rPr&gt;&lt;w:rPr&gt;&lt;w:rFonts w:ascii=&quot;Cambria Math&quot; w:h-ansi=&quot;Cambria Math&quot;/&gt;&lt;wx:font wx:val=&quot;Cambria Math&quot;/&gt;&lt;/w:rPr&gt;&lt;m:t&gt;RS&lt;/m:t&gt;&lt;/m:r&gt;&lt;/m:sub&gt;&lt;m:sup&gt;&lt;m:r&gt;&lt;m:rPr&gt;&lt;m:nor/&gt;&lt;/m:rPr&gt;&lt;w:rPr&gt;&lt;w:rFonts w:ascii=&quot;Cambria Math&quot; w:h-ansi=&quot;Cambria Math&quot;/&gt;&lt;wx:font wx:val=&quot;Cambria Math&quot;/&gt;&lt;/w:rPr&gt;&lt;m:t&gt;RIM&lt;/m:t&gt;&lt;/m:r&gt;&lt;/m:sup&gt;&lt;/m:sSubSup&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t&lt;/m:t&gt;&lt;/m:r&gt;&lt;/m:e&gt;&lt;m:sub&gt;&lt;m:r&gt;&lt;m:rPr&gt;&lt;m:nor/&gt;&lt;/m:rPr&gt;&lt;w:rPr&gt;&lt;w:rFonts w:ascii=&quot;Cambria Math&quot; w:h-ansi=&quot;Cambria Math&quot;/&gt;&lt;wx:font wx:val=&quot;Cambria Math&quot;/&gt;&lt;/w:rPr&gt;&lt;m:t&gt;ref&lt;/m:t&gt;&lt;/m:r&gt;&lt;/m:sub&gt;&lt;m:sup&gt;&lt;m:r&gt;&lt;m:rPr&gt;&lt;m:nor/&gt;&lt;/m:rPr&gt;&lt;w:rPr&gt;&lt;w:rFonts w:ascii=&quot;Cambria Math&quot; w:h-ansi=&quot;Cambria Math&quot;/&gt;&lt;wx:font wx:val=&quot;Cambria Math&quot;/&gt;&lt;/w:rPr&gt;&lt;m:t&gt;RIM&lt;/m:t&gt;&lt;/m:r&gt;&lt;/m:sup&gt;&lt;/m:sSubSup&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7" o:title="" chromakey="white"/>
          </v:shape>
        </w:pict>
      </w:r>
      <w:r w:rsidRPr="00CD7DAC">
        <w:rPr>
          <w:sz w:val="16"/>
          <w:szCs w:val="16"/>
        </w:rPr>
        <w:fldChar w:fldCharType="end"/>
      </w:r>
      <w:r w:rsidRPr="00CD7DAC">
        <w:rPr>
          <w:sz w:val="16"/>
          <w:szCs w:val="16"/>
        </w:rPr>
        <w:t xml:space="preserve"> is the time in seconds relative to </w:t>
      </w:r>
      <w:r w:rsidRPr="00CD7DAC">
        <w:rPr>
          <w:sz w:val="16"/>
          <w:szCs w:val="16"/>
        </w:rPr>
        <w:fldChar w:fldCharType="begin"/>
      </w:r>
      <w:r w:rsidRPr="00CD7DAC">
        <w:rPr>
          <w:sz w:val="16"/>
          <w:szCs w:val="16"/>
        </w:rPr>
        <w:instrText xml:space="preserve"> QUOTE </w:instrText>
      </w:r>
      <w:r w:rsidR="006C5A6A">
        <w:rPr>
          <w:position w:val="-5"/>
          <w:sz w:val="16"/>
          <w:szCs w:val="16"/>
        </w:rPr>
        <w:pict w14:anchorId="40A4B91E">
          <v:shape id="_x0000_i1027" type="#_x0000_t75" style="width:1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5563E&quot;/&gt;&lt;wsp:rsid wsp:val=&quot;00080512&quot;/&gt;&lt;wsp:rsid wsp:val=&quot;00083F0D&quot;/&gt;&lt;wsp:rsid wsp:val=&quot;000B7BCF&quot;/&gt;&lt;wsp:rsid wsp:val=&quot;000C556D&quot;/&gt;&lt;wsp:rsid wsp:val=&quot;000D376D&quot;/&gt;&lt;wsp:rsid wsp:val=&quot;000D58AB&quot;/&gt;&lt;wsp:rsid wsp:val=&quot;001075B7&quot;/&gt;&lt;wsp:rsid wsp:val=&quot;001370F2&quot;/&gt;&lt;wsp:rsid wsp:val=&quot;001549DD&quot;/&gt;&lt;wsp:rsid wsp:val=&quot;00194CD0&quot;/&gt;&lt;wsp:rsid wsp:val=&quot;001B08B3&quot;/&gt;&lt;wsp:rsid wsp:val=&quot;001C4281&quot;/&gt;&lt;wsp:rsid wsp:val=&quot;001D0D3F&quot;/&gt;&lt;wsp:rsid wsp:val=&quot;001E39D1&quot;/&gt;&lt;wsp:rsid wsp:val=&quot;001F168B&quot;/&gt;&lt;wsp:rsid wsp:val=&quot;001F70B7&quot;/&gt;&lt;wsp:rsid wsp:val=&quot;00225F6D&quot;/&gt;&lt;wsp:rsid wsp:val=&quot;0022606D&quot;/&gt;&lt;wsp:rsid wsp:val=&quot;002305DD&quot;/&gt;&lt;wsp:rsid wsp:val=&quot;00243BC7&quot;/&gt;&lt;wsp:rsid wsp:val=&quot;002623FC&quot;/&gt;&lt;wsp:rsid wsp:val=&quot;002747EC&quot;/&gt;&lt;wsp:rsid wsp:val=&quot;002855BF&quot;/&gt;&lt;wsp:rsid wsp:val=&quot;002953B2&quot;/&gt;&lt;wsp:rsid wsp:val=&quot;002B4143&quot;/&gt;&lt;wsp:rsid wsp:val=&quot;002E1692&quot;/&gt;&lt;wsp:rsid wsp:val=&quot;002F0D22&quot;/&gt;&lt;wsp:rsid wsp:val=&quot;003172DC&quot;/&gt;&lt;wsp:rsid wsp:val=&quot;00326069&quot;/&gt;&lt;wsp:rsid wsp:val=&quot;003454FC&quot;/&gt;&lt;wsp:rsid wsp:val=&quot;0035462D&quot;/&gt;&lt;wsp:rsid wsp:val=&quot;00363177&quot;/&gt;&lt;wsp:rsid wsp:val=&quot;003702F7&quot;/&gt;&lt;wsp:rsid wsp:val=&quot;003B3FB3&quot;/&gt;&lt;wsp:rsid wsp:val=&quot;003C4E37&quot;/&gt;&lt;wsp:rsid wsp:val=&quot;003E1194&quot;/&gt;&lt;wsp:rsid wsp:val=&quot;003E16BE&quot;/&gt;&lt;wsp:rsid wsp:val=&quot;003E7223&quot;/&gt;&lt;wsp:rsid wsp:val=&quot;00401855&quot;/&gt;&lt;wsp:rsid wsp:val=&quot;00464695&quot;/&gt;&lt;wsp:rsid wsp:val=&quot;004C5539&quot;/&gt;&lt;wsp:rsid wsp:val=&quot;004D3578&quot;/&gt;&lt;wsp:rsid wsp:val=&quot;004D380D&quot;/&gt;&lt;wsp:rsid wsp:val=&quot;004D3F58&quot;/&gt;&lt;wsp:rsid wsp:val=&quot;004D5E47&quot;/&gt;&lt;wsp:rsid wsp:val=&quot;004E213A&quot;/&gt;&lt;wsp:rsid wsp:val=&quot;004E21FC&quot;/&gt;&lt;wsp:rsid wsp:val=&quot;00503171&quot;/&gt;&lt;wsp:rsid wsp:val=&quot;005153FE&quot;/&gt;&lt;wsp:rsid wsp:val=&quot;005240A4&quot;/&gt;&lt;wsp:rsid wsp:val=&quot;00531C12&quot;/&gt;&lt;wsp:rsid wsp:val=&quot;00534DA0&quot;/&gt;&lt;wsp:rsid wsp:val=&quot;00540B31&quot;/&gt;&lt;wsp:rsid wsp:val=&quot;00543E6C&quot;/&gt;&lt;wsp:rsid wsp:val=&quot;00544635&quot;/&gt;&lt;wsp:rsid wsp:val=&quot;00565087&quot;/&gt;&lt;wsp:rsid wsp:val=&quot;0056573F&quot;/&gt;&lt;wsp:rsid wsp:val=&quot;00565BE9&quot;/&gt;&lt;wsp:rsid wsp:val=&quot;00571CE2&quot;/&gt;&lt;wsp:rsid wsp:val=&quot;005A27D5&quot;/&gt;&lt;wsp:rsid wsp:val=&quot;005A4971&quot;/&gt;&lt;wsp:rsid wsp:val=&quot;005B1232&quot;/&gt;&lt;wsp:rsid wsp:val=&quot;005B2EEF&quot;/&gt;&lt;wsp:rsid wsp:val=&quot;005D4274&quot;/&gt;&lt;wsp:rsid wsp:val=&quot;00605E3E&quot;/&gt;&lt;wsp:rsid wsp:val=&quot;00606DA9&quot;/&gt;&lt;wsp:rsid wsp:val=&quot;00611566&quot;/&gt;&lt;wsp:rsid wsp:val=&quot;00611D47&quot;/&gt;&lt;wsp:rsid wsp:val=&quot;00656E1E&quot;/&gt;&lt;wsp:rsid wsp:val=&quot;006604E4&quot;/&gt;&lt;wsp:rsid wsp:val=&quot;006B36A5&quot;/&gt;&lt;wsp:rsid wsp:val=&quot;006C54B5&quot;/&gt;&lt;wsp:rsid wsp:val=&quot;006D1E24&quot;/&gt;&lt;wsp:rsid wsp:val=&quot;00702BDF&quot;/&gt;&lt;wsp:rsid wsp:val=&quot;007318F1&quot;/&gt;&lt;wsp:rsid wsp:val=&quot;00734A5B&quot;/&gt;&lt;wsp:rsid wsp:val=&quot;00741EC5&quot;/&gt;&lt;wsp:rsid wsp:val=&quot;00743525&quot;/&gt;&lt;wsp:rsid wsp:val=&quot;00744E76&quot;/&gt;&lt;wsp:rsid wsp:val=&quot;007476DB&quot;/&gt;&lt;wsp:rsid wsp:val=&quot;0075565E&quot;/&gt;&lt;wsp:rsid wsp:val=&quot;00757D40&quot;/&gt;&lt;wsp:rsid wsp:val=&quot;00774846&quot;/&gt;&lt;wsp:rsid wsp:val=&quot;00781F0F&quot;/&gt;&lt;wsp:rsid wsp:val=&quot;0078727C&quot;/&gt;&lt;wsp:rsid wsp:val=&quot;00797D4B&quot;/&gt;&lt;wsp:rsid wsp:val=&quot;007C095F&quot;/&gt;&lt;wsp:rsid wsp:val=&quot;007D5902&quot;/&gt;&lt;wsp:rsid wsp:val=&quot;007F2676&quot;/&gt;&lt;wsp:rsid wsp:val=&quot;00800452&quot;/&gt;&lt;wsp:rsid wsp:val=&quot;00802106&quot;/&gt;&lt;wsp:rsid wsp:val=&quot;008028A4&quot;/&gt;&lt;wsp:rsid wsp:val=&quot;00806520&quot;/&gt;&lt;wsp:rsid wsp:val=&quot;00830106&quot;/&gt;&lt;wsp:rsid wsp:val=&quot;00840916&quot;/&gt;&lt;wsp:rsid wsp:val=&quot;008446DE&quot;/&gt;&lt;wsp:rsid wsp:val=&quot;00853EDD&quot;/&gt;&lt;wsp:rsid wsp:val=&quot;008604EE&quot;/&gt;&lt;wsp:rsid wsp:val=&quot;0087401D&quot;/&gt;&lt;wsp:rsid wsp:val=&quot;008768CA&quot;/&gt;&lt;wsp:rsid wsp:val=&quot;00880559&quot;/&gt;&lt;wsp:rsid wsp:val=&quot;008C2835&quot;/&gt;&lt;wsp:rsid wsp:val=&quot;008C490B&quot;/&gt;&lt;wsp:rsid wsp:val=&quot;0090271F&quot;/&gt;&lt;wsp:rsid wsp:val=&quot;00903D8C&quot;/&gt;&lt;wsp:rsid wsp:val=&quot;00942EC2&quot;/&gt;&lt;wsp:rsid wsp:val=&quot;00954BCB&quot;/&gt;&lt;wsp:rsid wsp:val=&quot;00961B32&quot;/&gt;&lt;wsp:rsid wsp:val=&quot;00971683&quot;/&gt;&lt;wsp:rsid wsp:val=&quot;00972FD7&quot;/&gt;&lt;wsp:rsid wsp:val=&quot;00974BB0&quot;/&gt;&lt;wsp:rsid wsp:val=&quot;009A6E4F&quot;/&gt;&lt;wsp:rsid wsp:val=&quot;009C4D5C&quot;/&gt;&lt;wsp:rsid wsp:val=&quot;009D0A28&quot;/&gt;&lt;wsp:rsid wsp:val=&quot;009E618D&quot;/&gt;&lt;wsp:rsid wsp:val=&quot;009F3B54&quot;/&gt;&lt;wsp:rsid wsp:val=&quot;009F7E6E&quot;/&gt;&lt;wsp:rsid wsp:val=&quot;00A10F02&quot;/&gt;&lt;wsp:rsid wsp:val=&quot;00A53724&quot;/&gt;&lt;wsp:rsid wsp:val=&quot;00A814E6&quot;/&gt;&lt;wsp:rsid wsp:val=&quot;00A82346&quot;/&gt;&lt;wsp:rsid wsp:val=&quot;00A8361A&quot;/&gt;&lt;wsp:rsid wsp:val=&quot;00A9671C&quot;/&gt;&lt;wsp:rsid wsp:val=&quot;00AB6AAB&quot;/&gt;&lt;wsp:rsid wsp:val=&quot;00AD4BCF&quot;/&gt;&lt;wsp:rsid wsp:val=&quot;00AF4A8E&quot;/&gt;&lt;wsp:rsid wsp:val=&quot;00AF78D5&quot;/&gt;&lt;wsp:rsid wsp:val=&quot;00B1063A&quot;/&gt;&lt;wsp:rsid wsp:val=&quot;00B15449&quot;/&gt;&lt;wsp:rsid wsp:val=&quot;00B21241&quot;/&gt;&lt;wsp:rsid wsp:val=&quot;00B842C0&quot;/&gt;&lt;wsp:rsid wsp:val=&quot;00B9781E&quot;/&gt;&lt;wsp:rsid wsp:val=&quot;00BF79F1&quot;/&gt;&lt;wsp:rsid wsp:val=&quot;00C03035&quot;/&gt;&lt;wsp:rsid wsp:val=&quot;00C275BC&quot;/&gt;&lt;wsp:rsid wsp:val=&quot;00C33079&quot;/&gt;&lt;wsp:rsid wsp:val=&quot;00C365F1&quot;/&gt;&lt;wsp:rsid wsp:val=&quot;00C43B31&quot;/&gt;&lt;wsp:rsid wsp:val=&quot;00C50536&quot;/&gt;&lt;wsp:rsid wsp:val=&quot;00C55EB7&quot;/&gt;&lt;wsp:rsid wsp:val=&quot;00CA3D0C&quot;/&gt;&lt;wsp:rsid wsp:val=&quot;00CB6651&quot;/&gt;&lt;wsp:rsid wsp:val=&quot;00CB6887&quot;/&gt;&lt;wsp:rsid wsp:val=&quot;00CD4C7B&quot;/&gt;&lt;wsp:rsid wsp:val=&quot;00CD7DAC&quot;/&gt;&lt;wsp:rsid wsp:val=&quot;00D22038&quot;/&gt;&lt;wsp:rsid wsp:val=&quot;00D45717&quot;/&gt;&lt;wsp:rsid wsp:val=&quot;00D738D6&quot;/&gt;&lt;wsp:rsid wsp:val=&quot;00D80795&quot;/&gt;&lt;wsp:rsid wsp:val=&quot;00D87E00&quot;/&gt;&lt;wsp:rsid wsp:val=&quot;00D908B4&quot;/&gt;&lt;wsp:rsid wsp:val=&quot;00D9134D&quot;/&gt;&lt;wsp:rsid wsp:val=&quot;00D97CD9&quot;/&gt;&lt;wsp:rsid wsp:val=&quot;00DA7A03&quot;/&gt;&lt;wsp:rsid wsp:val=&quot;00DB1818&quot;/&gt;&lt;wsp:rsid wsp:val=&quot;00DC309B&quot;/&gt;&lt;wsp:rsid wsp:val=&quot;00DC4DA2&quot;/&gt;&lt;wsp:rsid wsp:val=&quot;00DE1406&quot;/&gt;&lt;wsp:rsid wsp:val=&quot;00E07838&quot;/&gt;&lt;wsp:rsid wsp:val=&quot;00E340BC&quot;/&gt;&lt;wsp:rsid wsp:val=&quot;00E51F8B&quot;/&gt;&lt;wsp:rsid wsp:val=&quot;00E62835&quot;/&gt;&lt;wsp:rsid wsp:val=&quot;00E77645&quot;/&gt;&lt;wsp:rsid wsp:val=&quot;00E852FF&quot;/&gt;&lt;wsp:rsid wsp:val=&quot;00E90ABE&quot;/&gt;&lt;wsp:rsid wsp:val=&quot;00EA1D56&quot;/&gt;&lt;wsp:rsid wsp:val=&quot;00EA22F8&quot;/&gt;&lt;wsp:rsid wsp:val=&quot;00EC4A25&quot;/&gt;&lt;wsp:rsid wsp:val=&quot;00EE0A1E&quot;/&gt;&lt;wsp:rsid wsp:val=&quot;00F025A2&quot;/&gt;&lt;wsp:rsid wsp:val=&quot;00F2026E&quot;/&gt;&lt;wsp:rsid wsp:val=&quot;00F2210A&quot;/&gt;&lt;wsp:rsid wsp:val=&quot;00F37743&quot;/&gt;&lt;wsp:rsid wsp:val=&quot;00F54A3D&quot;/&gt;&lt;wsp:rsid wsp:val=&quot;00F653B8&quot;/&gt;&lt;wsp:rsid wsp:val=&quot;00F76F8F&quot;/&gt;&lt;wsp:rsid wsp:val=&quot;00FA1266&quot;/&gt;&lt;wsp:rsid wsp:val=&quot;00FB2BEA&quot;/&gt;&lt;wsp:rsid wsp:val=&quot;00FC1192&quot;/&gt;&lt;wsp:rsid wsp:val=&quot;00FC53BF&quot;/&gt;&lt;wsp:rsid wsp:val=&quot;00FC6713&quot;/&gt;&lt;wsp:rsid wsp:val=&quot;00FF4BAA&quot;/&gt;&lt;wsp:rsid wsp:val=&quot;00FF7BCD&quot;/&gt;&lt;/wsp:rsids&gt;&lt;/w:docPr&gt;&lt;w:body&gt;&lt;wx:sect&gt;&lt;w:p wsp:rsidR=&quot;00000000&quot; wsp:rsidRDefault=&quot;00800452&quot; wsp:rsidP=&quot;00800452&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t&lt;/m:t&gt;&lt;/m:r&gt;&lt;/m:e&gt;&lt;m:sub&gt;&lt;m:r&gt;&lt;m:rPr&gt;&lt;m:nor/&gt;&lt;/m:rPr&gt;&lt;w:rPr&gt;&lt;w:rFonts w:ascii=&quot;Cambria Math&quot; w:h-ansi=&quot;Cambria Math&quot;/&gt;&lt;wx:font wx:val=&quot;Cambria Math&quot;/&gt;&lt;/w:rPr&gt;&lt;m:t&gt;ref&lt;/m:t&gt;&lt;/m:r&gt;&lt;/m:sub&gt;&lt;m:sup&gt;&lt;m:r&gt;&lt;m:rPr&gt;&lt;m:nor/&gt;&lt;/m:rPr&gt;&lt;w:rPr&gt;&lt;w:rFonts w:ascii=&quot;Cambria Math&quot; w:h-ansi=&quot;Cambria Math&quot;/&gt;&lt;wx:font wx:val=&quot;Cambria Math&quot;/&gt;&lt;/w:rPr&gt;&lt;m:t&gt;RIM&lt;/m:t&gt;&lt;/m:r&gt;&lt;/m:sup&gt;&lt;/m:sSubSup&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8" o:title="" chromakey="white"/>
          </v:shape>
        </w:pict>
      </w:r>
      <w:r w:rsidRPr="00CD7DAC">
        <w:rPr>
          <w:sz w:val="16"/>
          <w:szCs w:val="16"/>
        </w:rPr>
        <w:instrText xml:space="preserve"> </w:instrText>
      </w:r>
      <w:r w:rsidRPr="00CD7DAC">
        <w:rPr>
          <w:sz w:val="16"/>
          <w:szCs w:val="16"/>
        </w:rPr>
        <w:fldChar w:fldCharType="separate"/>
      </w:r>
      <w:r w:rsidR="006C5A6A">
        <w:rPr>
          <w:position w:val="-5"/>
          <w:sz w:val="16"/>
          <w:szCs w:val="16"/>
        </w:rPr>
        <w:pict w14:anchorId="3F72A301">
          <v:shape id="_x0000_i1028" type="#_x0000_t75" style="width:1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5563E&quot;/&gt;&lt;wsp:rsid wsp:val=&quot;00080512&quot;/&gt;&lt;wsp:rsid wsp:val=&quot;00083F0D&quot;/&gt;&lt;wsp:rsid wsp:val=&quot;000B7BCF&quot;/&gt;&lt;wsp:rsid wsp:val=&quot;000C556D&quot;/&gt;&lt;wsp:rsid wsp:val=&quot;000D376D&quot;/&gt;&lt;wsp:rsid wsp:val=&quot;000D58AB&quot;/&gt;&lt;wsp:rsid wsp:val=&quot;001075B7&quot;/&gt;&lt;wsp:rsid wsp:val=&quot;001370F2&quot;/&gt;&lt;wsp:rsid wsp:val=&quot;001549DD&quot;/&gt;&lt;wsp:rsid wsp:val=&quot;00194CD0&quot;/&gt;&lt;wsp:rsid wsp:val=&quot;001B08B3&quot;/&gt;&lt;wsp:rsid wsp:val=&quot;001C4281&quot;/&gt;&lt;wsp:rsid wsp:val=&quot;001D0D3F&quot;/&gt;&lt;wsp:rsid wsp:val=&quot;001E39D1&quot;/&gt;&lt;wsp:rsid wsp:val=&quot;001F168B&quot;/&gt;&lt;wsp:rsid wsp:val=&quot;001F70B7&quot;/&gt;&lt;wsp:rsid wsp:val=&quot;00225F6D&quot;/&gt;&lt;wsp:rsid wsp:val=&quot;0022606D&quot;/&gt;&lt;wsp:rsid wsp:val=&quot;002305DD&quot;/&gt;&lt;wsp:rsid wsp:val=&quot;00243BC7&quot;/&gt;&lt;wsp:rsid wsp:val=&quot;002623FC&quot;/&gt;&lt;wsp:rsid wsp:val=&quot;002747EC&quot;/&gt;&lt;wsp:rsid wsp:val=&quot;002855BF&quot;/&gt;&lt;wsp:rsid wsp:val=&quot;002953B2&quot;/&gt;&lt;wsp:rsid wsp:val=&quot;002B4143&quot;/&gt;&lt;wsp:rsid wsp:val=&quot;002E1692&quot;/&gt;&lt;wsp:rsid wsp:val=&quot;002F0D22&quot;/&gt;&lt;wsp:rsid wsp:val=&quot;003172DC&quot;/&gt;&lt;wsp:rsid wsp:val=&quot;00326069&quot;/&gt;&lt;wsp:rsid wsp:val=&quot;003454FC&quot;/&gt;&lt;wsp:rsid wsp:val=&quot;0035462D&quot;/&gt;&lt;wsp:rsid wsp:val=&quot;00363177&quot;/&gt;&lt;wsp:rsid wsp:val=&quot;003702F7&quot;/&gt;&lt;wsp:rsid wsp:val=&quot;003B3FB3&quot;/&gt;&lt;wsp:rsid wsp:val=&quot;003C4E37&quot;/&gt;&lt;wsp:rsid wsp:val=&quot;003E1194&quot;/&gt;&lt;wsp:rsid wsp:val=&quot;003E16BE&quot;/&gt;&lt;wsp:rsid wsp:val=&quot;003E7223&quot;/&gt;&lt;wsp:rsid wsp:val=&quot;00401855&quot;/&gt;&lt;wsp:rsid wsp:val=&quot;00464695&quot;/&gt;&lt;wsp:rsid wsp:val=&quot;004C5539&quot;/&gt;&lt;wsp:rsid wsp:val=&quot;004D3578&quot;/&gt;&lt;wsp:rsid wsp:val=&quot;004D380D&quot;/&gt;&lt;wsp:rsid wsp:val=&quot;004D3F58&quot;/&gt;&lt;wsp:rsid wsp:val=&quot;004D5E47&quot;/&gt;&lt;wsp:rsid wsp:val=&quot;004E213A&quot;/&gt;&lt;wsp:rsid wsp:val=&quot;004E21FC&quot;/&gt;&lt;wsp:rsid wsp:val=&quot;00503171&quot;/&gt;&lt;wsp:rsid wsp:val=&quot;005153FE&quot;/&gt;&lt;wsp:rsid wsp:val=&quot;005240A4&quot;/&gt;&lt;wsp:rsid wsp:val=&quot;00531C12&quot;/&gt;&lt;wsp:rsid wsp:val=&quot;00534DA0&quot;/&gt;&lt;wsp:rsid wsp:val=&quot;00540B31&quot;/&gt;&lt;wsp:rsid wsp:val=&quot;00543E6C&quot;/&gt;&lt;wsp:rsid wsp:val=&quot;00544635&quot;/&gt;&lt;wsp:rsid wsp:val=&quot;00565087&quot;/&gt;&lt;wsp:rsid wsp:val=&quot;0056573F&quot;/&gt;&lt;wsp:rsid wsp:val=&quot;00565BE9&quot;/&gt;&lt;wsp:rsid wsp:val=&quot;00571CE2&quot;/&gt;&lt;wsp:rsid wsp:val=&quot;005A27D5&quot;/&gt;&lt;wsp:rsid wsp:val=&quot;005A4971&quot;/&gt;&lt;wsp:rsid wsp:val=&quot;005B1232&quot;/&gt;&lt;wsp:rsid wsp:val=&quot;005B2EEF&quot;/&gt;&lt;wsp:rsid wsp:val=&quot;005D4274&quot;/&gt;&lt;wsp:rsid wsp:val=&quot;00605E3E&quot;/&gt;&lt;wsp:rsid wsp:val=&quot;00606DA9&quot;/&gt;&lt;wsp:rsid wsp:val=&quot;00611566&quot;/&gt;&lt;wsp:rsid wsp:val=&quot;00611D47&quot;/&gt;&lt;wsp:rsid wsp:val=&quot;00656E1E&quot;/&gt;&lt;wsp:rsid wsp:val=&quot;006604E4&quot;/&gt;&lt;wsp:rsid wsp:val=&quot;006B36A5&quot;/&gt;&lt;wsp:rsid wsp:val=&quot;006C54B5&quot;/&gt;&lt;wsp:rsid wsp:val=&quot;006D1E24&quot;/&gt;&lt;wsp:rsid wsp:val=&quot;00702BDF&quot;/&gt;&lt;wsp:rsid wsp:val=&quot;007318F1&quot;/&gt;&lt;wsp:rsid wsp:val=&quot;00734A5B&quot;/&gt;&lt;wsp:rsid wsp:val=&quot;00741EC5&quot;/&gt;&lt;wsp:rsid wsp:val=&quot;00743525&quot;/&gt;&lt;wsp:rsid wsp:val=&quot;00744E76&quot;/&gt;&lt;wsp:rsid wsp:val=&quot;007476DB&quot;/&gt;&lt;wsp:rsid wsp:val=&quot;0075565E&quot;/&gt;&lt;wsp:rsid wsp:val=&quot;00757D40&quot;/&gt;&lt;wsp:rsid wsp:val=&quot;00774846&quot;/&gt;&lt;wsp:rsid wsp:val=&quot;00781F0F&quot;/&gt;&lt;wsp:rsid wsp:val=&quot;0078727C&quot;/&gt;&lt;wsp:rsid wsp:val=&quot;00797D4B&quot;/&gt;&lt;wsp:rsid wsp:val=&quot;007C095F&quot;/&gt;&lt;wsp:rsid wsp:val=&quot;007D5902&quot;/&gt;&lt;wsp:rsid wsp:val=&quot;007F2676&quot;/&gt;&lt;wsp:rsid wsp:val=&quot;00800452&quot;/&gt;&lt;wsp:rsid wsp:val=&quot;00802106&quot;/&gt;&lt;wsp:rsid wsp:val=&quot;008028A4&quot;/&gt;&lt;wsp:rsid wsp:val=&quot;00806520&quot;/&gt;&lt;wsp:rsid wsp:val=&quot;00830106&quot;/&gt;&lt;wsp:rsid wsp:val=&quot;00840916&quot;/&gt;&lt;wsp:rsid wsp:val=&quot;008446DE&quot;/&gt;&lt;wsp:rsid wsp:val=&quot;00853EDD&quot;/&gt;&lt;wsp:rsid wsp:val=&quot;008604EE&quot;/&gt;&lt;wsp:rsid wsp:val=&quot;0087401D&quot;/&gt;&lt;wsp:rsid wsp:val=&quot;008768CA&quot;/&gt;&lt;wsp:rsid wsp:val=&quot;00880559&quot;/&gt;&lt;wsp:rsid wsp:val=&quot;008C2835&quot;/&gt;&lt;wsp:rsid wsp:val=&quot;008C490B&quot;/&gt;&lt;wsp:rsid wsp:val=&quot;0090271F&quot;/&gt;&lt;wsp:rsid wsp:val=&quot;00903D8C&quot;/&gt;&lt;wsp:rsid wsp:val=&quot;00942EC2&quot;/&gt;&lt;wsp:rsid wsp:val=&quot;00954BCB&quot;/&gt;&lt;wsp:rsid wsp:val=&quot;00961B32&quot;/&gt;&lt;wsp:rsid wsp:val=&quot;00971683&quot;/&gt;&lt;wsp:rsid wsp:val=&quot;00972FD7&quot;/&gt;&lt;wsp:rsid wsp:val=&quot;00974BB0&quot;/&gt;&lt;wsp:rsid wsp:val=&quot;009A6E4F&quot;/&gt;&lt;wsp:rsid wsp:val=&quot;009C4D5C&quot;/&gt;&lt;wsp:rsid wsp:val=&quot;009D0A28&quot;/&gt;&lt;wsp:rsid wsp:val=&quot;009E618D&quot;/&gt;&lt;wsp:rsid wsp:val=&quot;009F3B54&quot;/&gt;&lt;wsp:rsid wsp:val=&quot;009F7E6E&quot;/&gt;&lt;wsp:rsid wsp:val=&quot;00A10F02&quot;/&gt;&lt;wsp:rsid wsp:val=&quot;00A53724&quot;/&gt;&lt;wsp:rsid wsp:val=&quot;00A814E6&quot;/&gt;&lt;wsp:rsid wsp:val=&quot;00A82346&quot;/&gt;&lt;wsp:rsid wsp:val=&quot;00A8361A&quot;/&gt;&lt;wsp:rsid wsp:val=&quot;00A9671C&quot;/&gt;&lt;wsp:rsid wsp:val=&quot;00AB6AAB&quot;/&gt;&lt;wsp:rsid wsp:val=&quot;00AD4BCF&quot;/&gt;&lt;wsp:rsid wsp:val=&quot;00AF4A8E&quot;/&gt;&lt;wsp:rsid wsp:val=&quot;00AF78D5&quot;/&gt;&lt;wsp:rsid wsp:val=&quot;00B1063A&quot;/&gt;&lt;wsp:rsid wsp:val=&quot;00B15449&quot;/&gt;&lt;wsp:rsid wsp:val=&quot;00B21241&quot;/&gt;&lt;wsp:rsid wsp:val=&quot;00B842C0&quot;/&gt;&lt;wsp:rsid wsp:val=&quot;00B9781E&quot;/&gt;&lt;wsp:rsid wsp:val=&quot;00BF79F1&quot;/&gt;&lt;wsp:rsid wsp:val=&quot;00C03035&quot;/&gt;&lt;wsp:rsid wsp:val=&quot;00C275BC&quot;/&gt;&lt;wsp:rsid wsp:val=&quot;00C33079&quot;/&gt;&lt;wsp:rsid wsp:val=&quot;00C365F1&quot;/&gt;&lt;wsp:rsid wsp:val=&quot;00C43B31&quot;/&gt;&lt;wsp:rsid wsp:val=&quot;00C50536&quot;/&gt;&lt;wsp:rsid wsp:val=&quot;00C55EB7&quot;/&gt;&lt;wsp:rsid wsp:val=&quot;00CA3D0C&quot;/&gt;&lt;wsp:rsid wsp:val=&quot;00CB6651&quot;/&gt;&lt;wsp:rsid wsp:val=&quot;00CB6887&quot;/&gt;&lt;wsp:rsid wsp:val=&quot;00CD4C7B&quot;/&gt;&lt;wsp:rsid wsp:val=&quot;00CD7DAC&quot;/&gt;&lt;wsp:rsid wsp:val=&quot;00D22038&quot;/&gt;&lt;wsp:rsid wsp:val=&quot;00D45717&quot;/&gt;&lt;wsp:rsid wsp:val=&quot;00D738D6&quot;/&gt;&lt;wsp:rsid wsp:val=&quot;00D80795&quot;/&gt;&lt;wsp:rsid wsp:val=&quot;00D87E00&quot;/&gt;&lt;wsp:rsid wsp:val=&quot;00D908B4&quot;/&gt;&lt;wsp:rsid wsp:val=&quot;00D9134D&quot;/&gt;&lt;wsp:rsid wsp:val=&quot;00D97CD9&quot;/&gt;&lt;wsp:rsid wsp:val=&quot;00DA7A03&quot;/&gt;&lt;wsp:rsid wsp:val=&quot;00DB1818&quot;/&gt;&lt;wsp:rsid wsp:val=&quot;00DC309B&quot;/&gt;&lt;wsp:rsid wsp:val=&quot;00DC4DA2&quot;/&gt;&lt;wsp:rsid wsp:val=&quot;00DE1406&quot;/&gt;&lt;wsp:rsid wsp:val=&quot;00E07838&quot;/&gt;&lt;wsp:rsid wsp:val=&quot;00E340BC&quot;/&gt;&lt;wsp:rsid wsp:val=&quot;00E51F8B&quot;/&gt;&lt;wsp:rsid wsp:val=&quot;00E62835&quot;/&gt;&lt;wsp:rsid wsp:val=&quot;00E77645&quot;/&gt;&lt;wsp:rsid wsp:val=&quot;00E852FF&quot;/&gt;&lt;wsp:rsid wsp:val=&quot;00E90ABE&quot;/&gt;&lt;wsp:rsid wsp:val=&quot;00EA1D56&quot;/&gt;&lt;wsp:rsid wsp:val=&quot;00EA22F8&quot;/&gt;&lt;wsp:rsid wsp:val=&quot;00EC4A25&quot;/&gt;&lt;wsp:rsid wsp:val=&quot;00EE0A1E&quot;/&gt;&lt;wsp:rsid wsp:val=&quot;00F025A2&quot;/&gt;&lt;wsp:rsid wsp:val=&quot;00F2026E&quot;/&gt;&lt;wsp:rsid wsp:val=&quot;00F2210A&quot;/&gt;&lt;wsp:rsid wsp:val=&quot;00F37743&quot;/&gt;&lt;wsp:rsid wsp:val=&quot;00F54A3D&quot;/&gt;&lt;wsp:rsid wsp:val=&quot;00F653B8&quot;/&gt;&lt;wsp:rsid wsp:val=&quot;00F76F8F&quot;/&gt;&lt;wsp:rsid wsp:val=&quot;00FA1266&quot;/&gt;&lt;wsp:rsid wsp:val=&quot;00FB2BEA&quot;/&gt;&lt;wsp:rsid wsp:val=&quot;00FC1192&quot;/&gt;&lt;wsp:rsid wsp:val=&quot;00FC53BF&quot;/&gt;&lt;wsp:rsid wsp:val=&quot;00FC6713&quot;/&gt;&lt;wsp:rsid wsp:val=&quot;00FF4BAA&quot;/&gt;&lt;wsp:rsid wsp:val=&quot;00FF7BCD&quot;/&gt;&lt;/wsp:rsids&gt;&lt;/w:docPr&gt;&lt;w:body&gt;&lt;wx:sect&gt;&lt;w:p wsp:rsidR=&quot;00000000&quot; wsp:rsidRDefault=&quot;00800452&quot; wsp:rsidP=&quot;00800452&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t&lt;/m:t&gt;&lt;/m:r&gt;&lt;/m:e&gt;&lt;m:sub&gt;&lt;m:r&gt;&lt;m:rPr&gt;&lt;m:nor/&gt;&lt;/m:rPr&gt;&lt;w:rPr&gt;&lt;w:rFonts w:ascii=&quot;Cambria Math&quot; w:h-ansi=&quot;Cambria Math&quot;/&gt;&lt;wx:font wx:val=&quot;Cambria Math&quot;/&gt;&lt;/w:rPr&gt;&lt;m:t&gt;ref&lt;/m:t&gt;&lt;/m:r&gt;&lt;/m:sub&gt;&lt;m:sup&gt;&lt;m:r&gt;&lt;m:rPr&gt;&lt;m:nor/&gt;&lt;/m:rPr&gt;&lt;w:rPr&gt;&lt;w:rFonts w:ascii=&quot;Cambria Math&quot; w:h-ansi=&quot;Cambria Math&quot;/&gt;&lt;wx:font wx:val=&quot;Cambria Math&quot;/&gt;&lt;/w:rPr&gt;&lt;m:t&gt;RIM&lt;/m:t&gt;&lt;/m:r&gt;&lt;/m:sup&gt;&lt;/m:sSubSup&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8" o:title="" chromakey="white"/>
          </v:shape>
        </w:pict>
      </w:r>
      <w:r w:rsidRPr="00CD7DAC">
        <w:rPr>
          <w:sz w:val="16"/>
          <w:szCs w:val="16"/>
        </w:rPr>
        <w:fldChar w:fldCharType="end"/>
      </w:r>
      <w:r w:rsidRPr="00CD7DAC">
        <w:rPr>
          <w:sz w:val="16"/>
          <w:szCs w:val="16"/>
        </w:rPr>
        <w:t xml:space="preserve"> of 00:00:00 on 1 January 1900, calculated as continuous time without leap second and traceable to a common time reference, and</w:t>
      </w:r>
    </w:p>
    <w:p w14:paraId="78BD6BD1" w14:textId="58905517" w:rsidR="0020030F" w:rsidRDefault="00CD7DAC" w:rsidP="00CD4C7B">
      <w:pPr>
        <w:pStyle w:val="00BodyText"/>
        <w:spacing w:after="0"/>
        <w:rPr>
          <w:rFonts w:ascii="Times New Roman" w:hAnsi="Times New Roman"/>
          <w:sz w:val="20"/>
          <w:lang w:val="en-GB"/>
        </w:rPr>
      </w:pPr>
      <w:r>
        <w:rPr>
          <w:rFonts w:ascii="Times New Roman" w:hAnsi="Times New Roman"/>
          <w:sz w:val="20"/>
          <w:lang w:val="en-GB"/>
        </w:rPr>
        <w:t xml:space="preserve">On the other side, the approach followed by RAN3 for the recommended time reference for NR subframe (SFN0) boundary is different in the sense that the specification </w:t>
      </w:r>
      <w:r w:rsidR="0020030F">
        <w:rPr>
          <w:rFonts w:ascii="Times New Roman" w:hAnsi="Times New Roman"/>
          <w:sz w:val="20"/>
          <w:lang w:val="en-GB"/>
        </w:rPr>
        <w:t xml:space="preserve">opens for inter-operator coordination (OAM), and otherwise </w:t>
      </w:r>
      <w:r>
        <w:rPr>
          <w:rFonts w:ascii="Times New Roman" w:hAnsi="Times New Roman"/>
          <w:sz w:val="20"/>
          <w:lang w:val="en-GB"/>
        </w:rPr>
        <w:t>only provides a recommendation</w:t>
      </w:r>
      <w:r w:rsidR="0020030F">
        <w:rPr>
          <w:rFonts w:ascii="Times New Roman" w:hAnsi="Times New Roman"/>
          <w:sz w:val="20"/>
          <w:lang w:val="en-GB"/>
        </w:rPr>
        <w:t xml:space="preserve"> ("should"). Furthermore </w:t>
      </w:r>
      <w:r w:rsidR="008F6D57">
        <w:rPr>
          <w:rFonts w:ascii="Times New Roman" w:hAnsi="Times New Roman"/>
          <w:sz w:val="20"/>
          <w:lang w:val="en-GB"/>
        </w:rPr>
        <w:t>the</w:t>
      </w:r>
      <w:r w:rsidR="0020030F">
        <w:rPr>
          <w:rFonts w:ascii="Times New Roman" w:hAnsi="Times New Roman"/>
          <w:sz w:val="20"/>
          <w:lang w:val="en-GB"/>
        </w:rPr>
        <w:t xml:space="preserve"> recommendation</w:t>
      </w:r>
      <w:r w:rsidR="008F6D57">
        <w:rPr>
          <w:rFonts w:ascii="Times New Roman" w:hAnsi="Times New Roman"/>
          <w:sz w:val="20"/>
          <w:lang w:val="en-GB"/>
        </w:rPr>
        <w:t xml:space="preserve"> given</w:t>
      </w:r>
      <w:r w:rsidR="0020030F">
        <w:rPr>
          <w:rFonts w:ascii="Times New Roman" w:hAnsi="Times New Roman"/>
          <w:sz w:val="20"/>
          <w:lang w:val="en-GB"/>
        </w:rPr>
        <w:t xml:space="preserve"> </w:t>
      </w:r>
      <w:r>
        <w:rPr>
          <w:rFonts w:ascii="Times New Roman" w:hAnsi="Times New Roman"/>
          <w:sz w:val="20"/>
          <w:lang w:val="en-GB"/>
        </w:rPr>
        <w:t>is the GSM epoch</w:t>
      </w:r>
      <w:r w:rsidR="0020030F">
        <w:rPr>
          <w:rFonts w:ascii="Times New Roman" w:hAnsi="Times New Roman"/>
          <w:sz w:val="20"/>
          <w:lang w:val="en-GB"/>
        </w:rPr>
        <w:t xml:space="preserve">, so different from the reference time mandated for RIM-RS in TS 38.211. </w:t>
      </w:r>
    </w:p>
    <w:p w14:paraId="07DEB303" w14:textId="77777777" w:rsidR="0020030F" w:rsidRDefault="0020030F" w:rsidP="00CD4C7B">
      <w:pPr>
        <w:pStyle w:val="00BodyText"/>
        <w:spacing w:after="0"/>
        <w:rPr>
          <w:rFonts w:ascii="Times New Roman" w:hAnsi="Times New Roman"/>
          <w:sz w:val="20"/>
          <w:lang w:val="en-GB"/>
        </w:rPr>
      </w:pPr>
    </w:p>
    <w:p w14:paraId="1321E1D6" w14:textId="15DE2FDB" w:rsidR="00CD7DAC" w:rsidRDefault="0020030F" w:rsidP="00CD4C7B">
      <w:pPr>
        <w:pStyle w:val="00BodyText"/>
        <w:spacing w:after="0"/>
        <w:rPr>
          <w:rFonts w:ascii="Times New Roman" w:hAnsi="Times New Roman"/>
          <w:sz w:val="20"/>
          <w:lang w:val="en-GB"/>
        </w:rPr>
      </w:pPr>
      <w:r>
        <w:rPr>
          <w:rFonts w:ascii="Times New Roman" w:hAnsi="Times New Roman"/>
          <w:sz w:val="20"/>
          <w:lang w:val="en-GB"/>
        </w:rPr>
        <w:t>T</w:t>
      </w:r>
      <w:r w:rsidR="00CD7DAC">
        <w:rPr>
          <w:rFonts w:ascii="Times New Roman" w:hAnsi="Times New Roman"/>
          <w:sz w:val="20"/>
          <w:lang w:val="en-GB"/>
        </w:rPr>
        <w:t>S 38.401 clause 9.1:</w:t>
      </w:r>
    </w:p>
    <w:p w14:paraId="010FA990" w14:textId="77777777" w:rsidR="00CD7DAC" w:rsidRPr="00CD7DAC" w:rsidRDefault="00CD7DAC" w:rsidP="00CD7DAC">
      <w:pPr>
        <w:ind w:left="284"/>
        <w:rPr>
          <w:sz w:val="16"/>
          <w:szCs w:val="16"/>
        </w:rPr>
      </w:pPr>
      <w:r w:rsidRPr="00CD7DAC">
        <w:rPr>
          <w:sz w:val="16"/>
          <w:szCs w:val="16"/>
        </w:rPr>
        <w:t xml:space="preserve">Unless otherwise mutually agreed by the operators of the cells </w:t>
      </w:r>
      <w:r w:rsidRPr="00CD7DAC">
        <w:rPr>
          <w:sz w:val="16"/>
          <w:szCs w:val="16"/>
          <w:lang w:val="en-US"/>
        </w:rPr>
        <w:t>in non isolated networks and/or unless different SFN initialization offsettings do not affect operators’ networks in the same area</w:t>
      </w:r>
      <w:r w:rsidRPr="00CD7DAC">
        <w:rPr>
          <w:sz w:val="16"/>
          <w:szCs w:val="16"/>
        </w:rPr>
        <w:t>, the common SFN initialization time should be 1980-01-06T00:00:19 International Atomic Time (TAI).</w:t>
      </w:r>
    </w:p>
    <w:p w14:paraId="2E884823" w14:textId="3E75569D" w:rsidR="002C1BB2" w:rsidRDefault="002C1BB2" w:rsidP="00CD4C7B">
      <w:pPr>
        <w:pStyle w:val="00BodyText"/>
        <w:spacing w:after="0"/>
        <w:rPr>
          <w:rFonts w:ascii="Times New Roman" w:hAnsi="Times New Roman"/>
          <w:sz w:val="20"/>
          <w:lang w:val="en-GB"/>
        </w:rPr>
      </w:pPr>
      <w:r>
        <w:rPr>
          <w:rFonts w:ascii="Times New Roman" w:hAnsi="Times New Roman"/>
          <w:sz w:val="20"/>
          <w:lang w:val="en-GB"/>
        </w:rPr>
        <w:t>It is of course important that networks serving different RIM sets (geographical areas) use time-aligned RIM-RS boundaries for correct decoding of e.g. aggressor set ID and other information conveyed by the RIM-RS at the receiver (e.g. victim gNB).</w:t>
      </w:r>
    </w:p>
    <w:p w14:paraId="7990B141" w14:textId="77777777" w:rsidR="002C1BB2" w:rsidRDefault="002C1BB2" w:rsidP="00CD4C7B">
      <w:pPr>
        <w:pStyle w:val="00BodyText"/>
        <w:spacing w:after="0"/>
        <w:rPr>
          <w:rFonts w:ascii="Times New Roman" w:hAnsi="Times New Roman"/>
          <w:sz w:val="20"/>
          <w:lang w:val="en-GB"/>
        </w:rPr>
      </w:pPr>
    </w:p>
    <w:p w14:paraId="5A1994DD" w14:textId="3D44201C" w:rsidR="00CD7DAC" w:rsidRDefault="0020030F" w:rsidP="00CD4C7B">
      <w:pPr>
        <w:pStyle w:val="00BodyText"/>
        <w:spacing w:after="0"/>
        <w:rPr>
          <w:rFonts w:ascii="Times New Roman" w:hAnsi="Times New Roman"/>
          <w:sz w:val="20"/>
          <w:lang w:val="en-GB"/>
        </w:rPr>
      </w:pPr>
      <w:r>
        <w:rPr>
          <w:rFonts w:ascii="Times New Roman" w:hAnsi="Times New Roman"/>
          <w:sz w:val="20"/>
          <w:lang w:val="en-GB"/>
        </w:rPr>
        <w:t>In order to avoid any "grey zone</w:t>
      </w:r>
      <w:r w:rsidR="008F6D57">
        <w:rPr>
          <w:rFonts w:ascii="Times New Roman" w:hAnsi="Times New Roman"/>
          <w:sz w:val="20"/>
          <w:lang w:val="en-GB"/>
        </w:rPr>
        <w:t>"</w:t>
      </w:r>
      <w:r>
        <w:rPr>
          <w:rFonts w:ascii="Times New Roman" w:hAnsi="Times New Roman"/>
          <w:sz w:val="20"/>
          <w:lang w:val="en-GB"/>
        </w:rPr>
        <w:t xml:space="preserve"> relative to requirement</w:t>
      </w:r>
      <w:r w:rsidR="00E1047B">
        <w:rPr>
          <w:rFonts w:ascii="Times New Roman" w:hAnsi="Times New Roman"/>
          <w:sz w:val="20"/>
          <w:lang w:val="en-GB"/>
        </w:rPr>
        <w:t>s</w:t>
      </w:r>
      <w:r>
        <w:rPr>
          <w:rFonts w:ascii="Times New Roman" w:hAnsi="Times New Roman"/>
          <w:sz w:val="20"/>
          <w:lang w:val="en-GB"/>
        </w:rPr>
        <w:t xml:space="preserve"> for alignment of SFN0 and RIM-RS</w:t>
      </w:r>
      <w:r w:rsidR="00E1047B">
        <w:rPr>
          <w:rFonts w:ascii="Times New Roman" w:hAnsi="Times New Roman"/>
          <w:sz w:val="20"/>
          <w:lang w:val="en-GB"/>
        </w:rPr>
        <w:t xml:space="preserve"> and related timing offset</w:t>
      </w:r>
      <w:r>
        <w:rPr>
          <w:rFonts w:ascii="Times New Roman" w:hAnsi="Times New Roman"/>
          <w:sz w:val="20"/>
          <w:lang w:val="en-GB"/>
        </w:rPr>
        <w:t xml:space="preserve"> which could possibly need description in e.g</w:t>
      </w:r>
      <w:r w:rsidR="00E1047B">
        <w:rPr>
          <w:rFonts w:ascii="Times New Roman" w:hAnsi="Times New Roman"/>
          <w:sz w:val="20"/>
          <w:lang w:val="en-GB"/>
        </w:rPr>
        <w:t>. TS 38.401 clause 9.1, we propose to send an LS to RAN1 relative to the current differences between RAN1 and RAN3 specification.</w:t>
      </w:r>
      <w:r>
        <w:rPr>
          <w:rFonts w:ascii="Times New Roman" w:hAnsi="Times New Roman"/>
          <w:sz w:val="20"/>
          <w:lang w:val="en-GB"/>
        </w:rPr>
        <w:t xml:space="preserve"> </w:t>
      </w:r>
      <w:r w:rsidR="00E1047B">
        <w:rPr>
          <w:rFonts w:ascii="Times New Roman" w:hAnsi="Times New Roman"/>
          <w:sz w:val="20"/>
          <w:lang w:val="en-GB"/>
        </w:rPr>
        <w:t>We also suggest SA5 to be in cc for any configuration impact.</w:t>
      </w:r>
    </w:p>
    <w:p w14:paraId="6ABCA7DC" w14:textId="62808D9E" w:rsidR="00E1047B" w:rsidRDefault="00E1047B" w:rsidP="00CD4C7B">
      <w:pPr>
        <w:pStyle w:val="00BodyText"/>
        <w:spacing w:after="0"/>
        <w:rPr>
          <w:rFonts w:ascii="Times New Roman" w:hAnsi="Times New Roman"/>
          <w:sz w:val="20"/>
          <w:lang w:val="en-GB"/>
        </w:rPr>
      </w:pPr>
    </w:p>
    <w:p w14:paraId="78C5D969" w14:textId="25E41C45" w:rsidR="00E1047B" w:rsidRPr="00634F89" w:rsidRDefault="00E1047B" w:rsidP="00CD4C7B">
      <w:pPr>
        <w:pStyle w:val="00BodyText"/>
        <w:spacing w:after="0"/>
        <w:rPr>
          <w:rFonts w:ascii="Times New Roman" w:hAnsi="Times New Roman"/>
          <w:b/>
          <w:bCs/>
          <w:sz w:val="20"/>
          <w:lang w:val="en-GB"/>
        </w:rPr>
      </w:pPr>
      <w:r w:rsidRPr="00634F89">
        <w:rPr>
          <w:rFonts w:ascii="Times New Roman" w:hAnsi="Times New Roman"/>
          <w:b/>
          <w:bCs/>
          <w:sz w:val="20"/>
          <w:lang w:val="en-GB"/>
        </w:rPr>
        <w:t>Proposal: Send an LS</w:t>
      </w:r>
      <w:r w:rsidR="00634F89" w:rsidRPr="00634F89">
        <w:rPr>
          <w:rFonts w:ascii="Times New Roman" w:hAnsi="Times New Roman"/>
          <w:b/>
          <w:bCs/>
          <w:sz w:val="20"/>
          <w:lang w:val="en-GB"/>
        </w:rPr>
        <w:t xml:space="preserve"> to RAN1 cc SA5 relative to requirements for alignment of SFN0 and RIM-RS.</w:t>
      </w:r>
    </w:p>
    <w:p w14:paraId="0B63ACD0" w14:textId="77777777" w:rsidR="00CD7DAC" w:rsidRDefault="00CD7DAC" w:rsidP="00CD4C7B">
      <w:pPr>
        <w:pStyle w:val="00BodyText"/>
        <w:spacing w:after="0"/>
        <w:rPr>
          <w:rFonts w:ascii="Times New Roman" w:hAnsi="Times New Roman"/>
          <w:sz w:val="20"/>
          <w:lang w:val="en-GB"/>
        </w:rPr>
      </w:pPr>
    </w:p>
    <w:p w14:paraId="526B1D8F" w14:textId="1605D64C" w:rsidR="00CD7DAC" w:rsidRDefault="00634F89" w:rsidP="00CD4C7B">
      <w:pPr>
        <w:pStyle w:val="00BodyText"/>
        <w:spacing w:after="0"/>
        <w:rPr>
          <w:rFonts w:ascii="Times New Roman" w:hAnsi="Times New Roman"/>
          <w:sz w:val="20"/>
          <w:lang w:val="en-GB"/>
        </w:rPr>
      </w:pPr>
      <w:r>
        <w:rPr>
          <w:rFonts w:ascii="Times New Roman" w:hAnsi="Times New Roman"/>
          <w:sz w:val="20"/>
          <w:lang w:val="en-GB"/>
        </w:rPr>
        <w:t>A draft LS can be found in annex of this paper.</w:t>
      </w:r>
    </w:p>
    <w:p w14:paraId="7C43D4B0" w14:textId="77777777" w:rsidR="00CD7DAC" w:rsidRPr="00972FD7" w:rsidRDefault="00CD7DAC"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1EE45533" w14:textId="77777777" w:rsidR="00634F89" w:rsidRPr="00634F89" w:rsidRDefault="00634F89" w:rsidP="00634F89">
      <w:pPr>
        <w:pStyle w:val="00BodyText"/>
        <w:spacing w:after="0"/>
        <w:rPr>
          <w:rFonts w:ascii="Times New Roman" w:hAnsi="Times New Roman"/>
          <w:b/>
          <w:bCs/>
          <w:sz w:val="20"/>
          <w:lang w:val="en-GB"/>
        </w:rPr>
      </w:pPr>
      <w:r w:rsidRPr="00634F89">
        <w:rPr>
          <w:rFonts w:ascii="Times New Roman" w:hAnsi="Times New Roman"/>
          <w:b/>
          <w:bCs/>
          <w:sz w:val="20"/>
          <w:lang w:val="en-GB"/>
        </w:rPr>
        <w:t>Proposal: Send an LS to RAN1 cc SA5 relative to requirements for alignment of SFN0 and RIM-RS.</w:t>
      </w:r>
    </w:p>
    <w:p w14:paraId="38A55241" w14:textId="77777777" w:rsidR="00634F89" w:rsidRDefault="00634F89" w:rsidP="00634F89">
      <w:pPr>
        <w:pStyle w:val="00BodyText"/>
        <w:spacing w:after="0"/>
        <w:rPr>
          <w:rFonts w:ascii="Times New Roman" w:hAnsi="Times New Roman"/>
          <w:sz w:val="20"/>
          <w:lang w:val="en-GB"/>
        </w:rPr>
      </w:pPr>
    </w:p>
    <w:p w14:paraId="39516174" w14:textId="77777777" w:rsidR="00634F89" w:rsidRDefault="00634F89" w:rsidP="00634F89">
      <w:pPr>
        <w:pStyle w:val="00BodyText"/>
        <w:spacing w:after="0"/>
        <w:rPr>
          <w:rFonts w:ascii="Times New Roman" w:hAnsi="Times New Roman"/>
          <w:sz w:val="20"/>
          <w:lang w:val="en-GB"/>
        </w:rPr>
      </w:pPr>
      <w:r>
        <w:rPr>
          <w:rFonts w:ascii="Times New Roman" w:hAnsi="Times New Roman"/>
          <w:sz w:val="20"/>
          <w:lang w:val="en-GB"/>
        </w:rPr>
        <w:lastRenderedPageBreak/>
        <w:t>A draft LS can be found in annex of this paper.</w:t>
      </w:r>
    </w:p>
    <w:p w14:paraId="193FD945" w14:textId="2EF82295" w:rsidR="00CD4C7B" w:rsidRPr="006E13D1" w:rsidRDefault="00634F89" w:rsidP="00CD4C7B">
      <w:pPr>
        <w:pStyle w:val="Heading1"/>
      </w:pPr>
      <w:r>
        <w:t xml:space="preserve">Annex - draft LS </w:t>
      </w:r>
    </w:p>
    <w:p w14:paraId="0D0B8883" w14:textId="77777777" w:rsidR="006D6914" w:rsidRPr="006D6914" w:rsidRDefault="006D6914" w:rsidP="006D6914">
      <w:pPr>
        <w:tabs>
          <w:tab w:val="right" w:pos="9639"/>
        </w:tabs>
        <w:spacing w:after="0"/>
        <w:rPr>
          <w:rFonts w:ascii="Arial" w:hAnsi="Arial"/>
          <w:b/>
          <w:i/>
          <w:noProof/>
          <w:sz w:val="28"/>
        </w:rPr>
      </w:pPr>
      <w:bookmarkStart w:id="3" w:name="_Hlk110438726"/>
      <w:r w:rsidRPr="006D6914">
        <w:rPr>
          <w:rFonts w:ascii="Arial" w:hAnsi="Arial"/>
          <w:b/>
          <w:noProof/>
          <w:sz w:val="24"/>
        </w:rPr>
        <w:t>3GPP TSG-RAN WG3</w:t>
      </w:r>
      <w:r w:rsidRPr="006D6914">
        <w:rPr>
          <w:rFonts w:ascii="Arial" w:hAnsi="Arial" w:cs="Arial"/>
          <w:b/>
          <w:sz w:val="24"/>
          <w:szCs w:val="24"/>
        </w:rPr>
        <w:t xml:space="preserve"> Meeting #117bis-e</w:t>
      </w:r>
      <w:r w:rsidRPr="006D6914">
        <w:rPr>
          <w:rFonts w:ascii="Arial" w:hAnsi="Arial"/>
          <w:b/>
          <w:i/>
          <w:noProof/>
          <w:sz w:val="28"/>
        </w:rPr>
        <w:tab/>
        <w:t xml:space="preserve">     </w:t>
      </w:r>
      <w:r w:rsidRPr="006D6914">
        <w:rPr>
          <w:rFonts w:ascii="Arial" w:hAnsi="Arial"/>
          <w:b/>
          <w:noProof/>
          <w:sz w:val="24"/>
        </w:rPr>
        <w:t>R3-22xxxx</w:t>
      </w:r>
    </w:p>
    <w:p w14:paraId="0E80D33F" w14:textId="77777777" w:rsidR="006D6914" w:rsidRPr="006D6914" w:rsidRDefault="006D6914" w:rsidP="006D6914">
      <w:pPr>
        <w:tabs>
          <w:tab w:val="center" w:pos="4153"/>
          <w:tab w:val="right" w:pos="8306"/>
        </w:tabs>
        <w:spacing w:after="0"/>
        <w:rPr>
          <w:rFonts w:ascii="Arial" w:eastAsia="Yu Mincho" w:hAnsi="Arial" w:cs="Arial"/>
          <w:b/>
          <w:bCs/>
          <w:sz w:val="24"/>
        </w:rPr>
      </w:pPr>
      <w:r w:rsidRPr="006D6914">
        <w:rPr>
          <w:rFonts w:ascii="Arial" w:eastAsia="Yu Mincho" w:hAnsi="Arial" w:cs="Arial"/>
          <w:b/>
          <w:bCs/>
          <w:sz w:val="24"/>
        </w:rPr>
        <w:t>E-meeting, 10 – 18 October, 2022</w:t>
      </w:r>
    </w:p>
    <w:p w14:paraId="7F34E090" w14:textId="77777777" w:rsidR="006D6914" w:rsidRPr="006D6914" w:rsidRDefault="006D6914" w:rsidP="006D6914">
      <w:pPr>
        <w:spacing w:after="0"/>
        <w:rPr>
          <w:rFonts w:ascii="Calibri" w:eastAsia="Yu Mincho" w:hAnsi="Calibri" w:cs="Arial"/>
          <w:sz w:val="22"/>
          <w:szCs w:val="22"/>
        </w:rPr>
      </w:pPr>
    </w:p>
    <w:p w14:paraId="2A97FBDC" w14:textId="58AA7919" w:rsidR="006D6914" w:rsidRPr="006D6914" w:rsidRDefault="006D6914" w:rsidP="006D6914">
      <w:pPr>
        <w:spacing w:after="60"/>
        <w:ind w:left="1985" w:hanging="1985"/>
        <w:rPr>
          <w:rFonts w:ascii="Calibri" w:eastAsia="Yu Mincho" w:hAnsi="Calibri" w:cs="Arial"/>
          <w:bCs/>
          <w:sz w:val="22"/>
          <w:szCs w:val="22"/>
        </w:rPr>
      </w:pPr>
      <w:r w:rsidRPr="006D6914">
        <w:rPr>
          <w:rFonts w:ascii="Calibri" w:eastAsia="Yu Mincho" w:hAnsi="Calibri" w:cs="Arial"/>
          <w:b/>
          <w:sz w:val="22"/>
          <w:szCs w:val="22"/>
        </w:rPr>
        <w:t>Title:</w:t>
      </w:r>
      <w:r w:rsidRPr="006D6914">
        <w:rPr>
          <w:rFonts w:ascii="Calibri" w:eastAsia="Yu Mincho" w:hAnsi="Calibri" w:cs="Arial"/>
          <w:b/>
          <w:sz w:val="22"/>
          <w:szCs w:val="22"/>
        </w:rPr>
        <w:tab/>
        <w:t xml:space="preserve">[Draft] LS on </w:t>
      </w:r>
      <w:r w:rsidR="008F6D57">
        <w:rPr>
          <w:rFonts w:ascii="Calibri" w:eastAsia="Yu Mincho" w:hAnsi="Calibri" w:cs="Arial"/>
          <w:b/>
          <w:sz w:val="22"/>
          <w:szCs w:val="22"/>
        </w:rPr>
        <w:t>RIM-RS boundary alignment</w:t>
      </w:r>
    </w:p>
    <w:p w14:paraId="23A5F107" w14:textId="77777777" w:rsidR="006D6914" w:rsidRPr="006D6914" w:rsidRDefault="006D6914" w:rsidP="006D6914">
      <w:pPr>
        <w:spacing w:after="60"/>
        <w:ind w:left="1985" w:hanging="1985"/>
        <w:rPr>
          <w:rFonts w:ascii="Calibri" w:eastAsia="Yu Mincho" w:hAnsi="Calibri" w:cs="Arial"/>
          <w:bCs/>
          <w:sz w:val="22"/>
          <w:szCs w:val="22"/>
        </w:rPr>
      </w:pPr>
      <w:r w:rsidRPr="006D6914">
        <w:rPr>
          <w:rFonts w:ascii="Calibri" w:eastAsia="Yu Mincho" w:hAnsi="Calibri" w:cs="Arial"/>
          <w:b/>
          <w:sz w:val="22"/>
          <w:szCs w:val="22"/>
        </w:rPr>
        <w:t>Response to:</w:t>
      </w:r>
      <w:r w:rsidRPr="006D6914">
        <w:rPr>
          <w:rFonts w:ascii="Calibri" w:eastAsia="Yu Mincho" w:hAnsi="Calibri" w:cs="Arial"/>
          <w:bCs/>
          <w:sz w:val="22"/>
          <w:szCs w:val="22"/>
        </w:rPr>
        <w:tab/>
      </w:r>
    </w:p>
    <w:p w14:paraId="301C65AC" w14:textId="21428F00" w:rsidR="006D6914" w:rsidRPr="006D6914" w:rsidRDefault="006D6914" w:rsidP="006D6914">
      <w:pPr>
        <w:spacing w:after="60"/>
        <w:ind w:left="1985" w:hanging="1985"/>
        <w:rPr>
          <w:rFonts w:ascii="Calibri" w:eastAsia="Yu Mincho" w:hAnsi="Calibri" w:cs="Arial"/>
          <w:bCs/>
          <w:sz w:val="22"/>
          <w:szCs w:val="22"/>
        </w:rPr>
      </w:pPr>
      <w:r w:rsidRPr="006D6914">
        <w:rPr>
          <w:rFonts w:ascii="Calibri" w:eastAsia="Yu Mincho" w:hAnsi="Calibri" w:cs="Arial"/>
          <w:b/>
          <w:sz w:val="22"/>
          <w:szCs w:val="22"/>
        </w:rPr>
        <w:t>Release:</w:t>
      </w:r>
      <w:r w:rsidRPr="006D6914">
        <w:rPr>
          <w:rFonts w:ascii="Calibri" w:eastAsia="Yu Mincho" w:hAnsi="Calibri" w:cs="Arial"/>
          <w:bCs/>
          <w:sz w:val="22"/>
          <w:szCs w:val="22"/>
        </w:rPr>
        <w:tab/>
        <w:t>Release 1</w:t>
      </w:r>
      <w:r w:rsidR="00AA57E8">
        <w:rPr>
          <w:rFonts w:ascii="Calibri" w:eastAsia="Yu Mincho" w:hAnsi="Calibri" w:cs="Arial"/>
          <w:bCs/>
          <w:sz w:val="22"/>
          <w:szCs w:val="22"/>
        </w:rPr>
        <w:t>6</w:t>
      </w:r>
    </w:p>
    <w:p w14:paraId="4C753FF1" w14:textId="68BB8AB7" w:rsidR="006D6914" w:rsidRPr="006D6914" w:rsidRDefault="006D6914" w:rsidP="006D6914">
      <w:pPr>
        <w:spacing w:after="60"/>
        <w:ind w:left="1985" w:hanging="1985"/>
        <w:rPr>
          <w:rFonts w:ascii="Calibri" w:eastAsia="Yu Mincho" w:hAnsi="Calibri" w:cs="Arial"/>
          <w:bCs/>
          <w:sz w:val="22"/>
          <w:szCs w:val="22"/>
        </w:rPr>
      </w:pPr>
      <w:r w:rsidRPr="006D6914">
        <w:rPr>
          <w:rFonts w:ascii="Calibri" w:eastAsia="Yu Mincho" w:hAnsi="Calibri" w:cs="Arial"/>
          <w:b/>
          <w:sz w:val="22"/>
          <w:szCs w:val="22"/>
        </w:rPr>
        <w:t>Work Item:</w:t>
      </w:r>
      <w:r w:rsidRPr="006D6914">
        <w:rPr>
          <w:rFonts w:ascii="Calibri" w:eastAsia="Yu Mincho" w:hAnsi="Calibri" w:cs="Arial"/>
          <w:bCs/>
          <w:sz w:val="22"/>
          <w:szCs w:val="22"/>
        </w:rPr>
        <w:tab/>
      </w:r>
      <w:r w:rsidR="00AA57E8" w:rsidRPr="00AA57E8">
        <w:rPr>
          <w:rFonts w:ascii="Calibri" w:eastAsia="Yu Mincho" w:hAnsi="Calibri" w:cs="Arial"/>
          <w:bCs/>
          <w:sz w:val="22"/>
          <w:szCs w:val="22"/>
        </w:rPr>
        <w:t>NR_CLI_RIM</w:t>
      </w:r>
      <w:r w:rsidRPr="006D6914">
        <w:rPr>
          <w:rFonts w:ascii="Calibri" w:eastAsia="Yu Mincho" w:hAnsi="Calibri" w:cs="Arial"/>
          <w:bCs/>
          <w:sz w:val="22"/>
          <w:szCs w:val="22"/>
        </w:rPr>
        <w:t>-Core</w:t>
      </w:r>
    </w:p>
    <w:p w14:paraId="4922CCD4" w14:textId="77777777" w:rsidR="006D6914" w:rsidRPr="006D6914" w:rsidRDefault="006D6914" w:rsidP="006D6914">
      <w:pPr>
        <w:spacing w:after="60"/>
        <w:ind w:left="1985" w:hanging="1985"/>
        <w:rPr>
          <w:rFonts w:ascii="Calibri" w:eastAsia="Yu Mincho" w:hAnsi="Calibri" w:cs="Arial"/>
          <w:b/>
          <w:sz w:val="22"/>
          <w:szCs w:val="22"/>
        </w:rPr>
      </w:pPr>
    </w:p>
    <w:p w14:paraId="5718B768" w14:textId="77777777" w:rsidR="006D6914" w:rsidRPr="006D6914" w:rsidRDefault="006D6914" w:rsidP="006D6914">
      <w:pPr>
        <w:spacing w:after="60"/>
        <w:ind w:left="1985" w:hanging="1985"/>
        <w:rPr>
          <w:rFonts w:ascii="Calibri" w:eastAsia="Yu Mincho" w:hAnsi="Calibri" w:cs="Arial"/>
          <w:bCs/>
          <w:sz w:val="22"/>
          <w:szCs w:val="22"/>
        </w:rPr>
      </w:pPr>
      <w:r w:rsidRPr="006D6914">
        <w:rPr>
          <w:rFonts w:ascii="Calibri" w:eastAsia="Yu Mincho" w:hAnsi="Calibri" w:cs="Arial"/>
          <w:b/>
          <w:sz w:val="22"/>
          <w:szCs w:val="22"/>
        </w:rPr>
        <w:t>Source:</w:t>
      </w:r>
      <w:r w:rsidRPr="006D6914">
        <w:rPr>
          <w:rFonts w:ascii="Calibri" w:eastAsia="Yu Mincho" w:hAnsi="Calibri" w:cs="Arial"/>
          <w:bCs/>
          <w:sz w:val="22"/>
          <w:szCs w:val="22"/>
        </w:rPr>
        <w:tab/>
      </w:r>
      <w:r w:rsidRPr="006D6914">
        <w:rPr>
          <w:rFonts w:ascii="Arial" w:eastAsia="Yu Mincho" w:hAnsi="Arial" w:cs="Arial"/>
          <w:bCs/>
          <w:color w:val="FF0000"/>
        </w:rPr>
        <w:t xml:space="preserve">Nokia [to be </w:t>
      </w:r>
      <w:r w:rsidRPr="006D6914">
        <w:rPr>
          <w:rFonts w:ascii="Arial" w:eastAsia="Yu Mincho" w:hAnsi="Arial" w:cs="Arial"/>
          <w:bCs/>
        </w:rPr>
        <w:t>RAN3</w:t>
      </w:r>
      <w:r w:rsidRPr="006D6914">
        <w:rPr>
          <w:rFonts w:ascii="Arial" w:eastAsia="Yu Mincho" w:hAnsi="Arial" w:cs="Arial"/>
          <w:bCs/>
          <w:color w:val="FF0000"/>
        </w:rPr>
        <w:t>]</w:t>
      </w:r>
    </w:p>
    <w:p w14:paraId="6A40FB2D" w14:textId="429A7DFA" w:rsidR="006D6914" w:rsidRPr="006D6914" w:rsidRDefault="006D6914" w:rsidP="006D6914">
      <w:pPr>
        <w:spacing w:after="60"/>
        <w:ind w:left="1985" w:hanging="1985"/>
        <w:rPr>
          <w:rFonts w:ascii="Calibri" w:eastAsia="Yu Mincho" w:hAnsi="Calibri" w:cs="Arial"/>
          <w:bCs/>
          <w:sz w:val="22"/>
          <w:szCs w:val="22"/>
        </w:rPr>
      </w:pPr>
      <w:r w:rsidRPr="006D6914">
        <w:rPr>
          <w:rFonts w:ascii="Calibri" w:eastAsia="Yu Mincho" w:hAnsi="Calibri" w:cs="Arial"/>
          <w:b/>
          <w:sz w:val="22"/>
          <w:szCs w:val="22"/>
        </w:rPr>
        <w:t>To:</w:t>
      </w:r>
      <w:r w:rsidRPr="006D6914">
        <w:rPr>
          <w:rFonts w:ascii="Calibri" w:eastAsia="Yu Mincho" w:hAnsi="Calibri" w:cs="Arial"/>
          <w:bCs/>
          <w:sz w:val="22"/>
          <w:szCs w:val="22"/>
        </w:rPr>
        <w:tab/>
      </w:r>
      <w:r w:rsidRPr="006D6914">
        <w:rPr>
          <w:rFonts w:ascii="Calibri" w:eastAsia="Yu Mincho" w:hAnsi="Calibri" w:cs="Arial"/>
          <w:bCs/>
          <w:sz w:val="22"/>
          <w:szCs w:val="22"/>
        </w:rPr>
        <w:t>RAN</w:t>
      </w:r>
      <w:r w:rsidR="00870CAD">
        <w:rPr>
          <w:rFonts w:ascii="Calibri" w:eastAsia="Yu Mincho" w:hAnsi="Calibri" w:cs="Arial"/>
          <w:bCs/>
          <w:sz w:val="22"/>
          <w:szCs w:val="22"/>
        </w:rPr>
        <w:t>1</w:t>
      </w:r>
    </w:p>
    <w:p w14:paraId="59F0EADA" w14:textId="7D6CBC0B" w:rsidR="006D6914" w:rsidRPr="006D6914" w:rsidRDefault="006D6914" w:rsidP="006D6914">
      <w:pPr>
        <w:spacing w:after="60"/>
        <w:ind w:left="1985" w:hanging="1985"/>
        <w:rPr>
          <w:rFonts w:ascii="Calibri" w:eastAsia="Yu Mincho" w:hAnsi="Calibri" w:cs="Arial"/>
          <w:bCs/>
          <w:sz w:val="22"/>
          <w:szCs w:val="22"/>
        </w:rPr>
      </w:pPr>
      <w:r w:rsidRPr="006D6914">
        <w:rPr>
          <w:rFonts w:ascii="Calibri" w:eastAsia="Yu Mincho" w:hAnsi="Calibri" w:cs="Arial"/>
          <w:b/>
          <w:sz w:val="22"/>
          <w:szCs w:val="22"/>
        </w:rPr>
        <w:t>Cc:</w:t>
      </w:r>
      <w:r w:rsidRPr="006D6914">
        <w:rPr>
          <w:rFonts w:ascii="Calibri" w:eastAsia="Yu Mincho" w:hAnsi="Calibri" w:cs="Arial"/>
          <w:bCs/>
          <w:sz w:val="22"/>
          <w:szCs w:val="22"/>
        </w:rPr>
        <w:tab/>
      </w:r>
      <w:r w:rsidR="00870CAD">
        <w:rPr>
          <w:rFonts w:ascii="Calibri" w:eastAsia="Yu Mincho" w:hAnsi="Calibri" w:cs="Arial"/>
          <w:bCs/>
          <w:sz w:val="22"/>
          <w:szCs w:val="22"/>
        </w:rPr>
        <w:t>SA5</w:t>
      </w:r>
    </w:p>
    <w:p w14:paraId="0A6E908E" w14:textId="77777777" w:rsidR="006D6914" w:rsidRPr="006D6914" w:rsidRDefault="006D6914" w:rsidP="006D6914">
      <w:pPr>
        <w:spacing w:after="60"/>
        <w:ind w:left="1985" w:hanging="1985"/>
        <w:rPr>
          <w:rFonts w:ascii="Calibri" w:eastAsia="Yu Mincho" w:hAnsi="Calibri" w:cs="Arial"/>
          <w:bCs/>
          <w:sz w:val="12"/>
          <w:szCs w:val="22"/>
        </w:rPr>
      </w:pPr>
    </w:p>
    <w:p w14:paraId="4EAC4584" w14:textId="77777777" w:rsidR="006D6914" w:rsidRPr="006D6914" w:rsidRDefault="006D6914" w:rsidP="006D6914">
      <w:pPr>
        <w:tabs>
          <w:tab w:val="left" w:pos="2268"/>
        </w:tabs>
        <w:spacing w:after="0"/>
        <w:rPr>
          <w:rFonts w:ascii="Calibri" w:eastAsia="Yu Mincho" w:hAnsi="Calibri" w:cs="Arial"/>
          <w:bCs/>
          <w:sz w:val="22"/>
          <w:szCs w:val="22"/>
        </w:rPr>
      </w:pPr>
      <w:r w:rsidRPr="006D6914">
        <w:rPr>
          <w:rFonts w:ascii="Calibri" w:eastAsia="Yu Mincho" w:hAnsi="Calibri" w:cs="Arial"/>
          <w:b/>
          <w:sz w:val="22"/>
          <w:szCs w:val="22"/>
        </w:rPr>
        <w:t>Contact Person:</w:t>
      </w:r>
      <w:r w:rsidRPr="006D6914">
        <w:rPr>
          <w:rFonts w:ascii="Calibri" w:eastAsia="Yu Mincho" w:hAnsi="Calibri" w:cs="Arial"/>
          <w:bCs/>
          <w:sz w:val="22"/>
          <w:szCs w:val="22"/>
        </w:rPr>
        <w:tab/>
      </w:r>
    </w:p>
    <w:p w14:paraId="41F3C00E" w14:textId="77777777" w:rsidR="006D6914" w:rsidRPr="006D6914" w:rsidRDefault="006D6914" w:rsidP="006D6914">
      <w:pPr>
        <w:keepNext/>
        <w:tabs>
          <w:tab w:val="left" w:pos="2268"/>
          <w:tab w:val="left" w:pos="2694"/>
        </w:tabs>
        <w:spacing w:after="0"/>
        <w:ind w:left="567"/>
        <w:outlineLvl w:val="3"/>
        <w:rPr>
          <w:rFonts w:ascii="Arial" w:eastAsia="Yu Mincho" w:hAnsi="Arial" w:cs="Arial"/>
          <w:b/>
          <w:bCs/>
        </w:rPr>
      </w:pPr>
      <w:bookmarkStart w:id="4" w:name="_Hlk110438804"/>
      <w:r w:rsidRPr="006D6914">
        <w:rPr>
          <w:rFonts w:ascii="Arial" w:eastAsia="Yu Mincho" w:hAnsi="Arial" w:cs="Arial"/>
          <w:b/>
        </w:rPr>
        <w:t>Name:</w:t>
      </w:r>
      <w:r w:rsidRPr="006D6914">
        <w:rPr>
          <w:rFonts w:ascii="Arial" w:eastAsia="Yu Mincho" w:hAnsi="Arial" w:cs="Arial"/>
          <w:b/>
          <w:bCs/>
        </w:rPr>
        <w:tab/>
        <w:t>Håkon Helmers</w:t>
      </w:r>
    </w:p>
    <w:p w14:paraId="3F1BB087" w14:textId="77777777" w:rsidR="006D6914" w:rsidRPr="006D6914" w:rsidRDefault="006D6914" w:rsidP="006D6914">
      <w:pPr>
        <w:keepNext/>
        <w:tabs>
          <w:tab w:val="left" w:pos="2268"/>
          <w:tab w:val="left" w:pos="2694"/>
        </w:tabs>
        <w:spacing w:after="0"/>
        <w:ind w:left="567"/>
        <w:outlineLvl w:val="6"/>
        <w:rPr>
          <w:rFonts w:ascii="Arial" w:eastAsia="Yu Mincho" w:hAnsi="Arial" w:cs="Arial"/>
          <w:bCs/>
          <w:lang w:val="it-IT"/>
        </w:rPr>
      </w:pPr>
      <w:r w:rsidRPr="006D6914">
        <w:rPr>
          <w:rFonts w:ascii="Arial" w:eastAsia="Yu Mincho" w:hAnsi="Arial" w:cs="Arial"/>
          <w:b/>
          <w:color w:val="0000FF"/>
          <w:lang w:val="it-IT"/>
        </w:rPr>
        <w:t>E-mail Address:</w:t>
      </w:r>
      <w:r w:rsidRPr="006D6914">
        <w:rPr>
          <w:rFonts w:ascii="Arial" w:eastAsia="Yu Mincho" w:hAnsi="Arial" w:cs="Arial"/>
          <w:bCs/>
          <w:color w:val="0000FF"/>
          <w:lang w:val="it-IT"/>
        </w:rPr>
        <w:tab/>
      </w:r>
      <w:r w:rsidRPr="006D6914">
        <w:rPr>
          <w:rFonts w:ascii="Arial" w:eastAsia="Yu Mincho" w:hAnsi="Arial" w:cs="Arial"/>
          <w:bCs/>
          <w:lang w:val="it-IT"/>
        </w:rPr>
        <w:t>hakon.helmers@nokia.com</w:t>
      </w:r>
    </w:p>
    <w:bookmarkEnd w:id="4"/>
    <w:p w14:paraId="245003E9" w14:textId="77777777" w:rsidR="006D6914" w:rsidRPr="006D6914" w:rsidRDefault="006D6914" w:rsidP="006D6914">
      <w:pPr>
        <w:tabs>
          <w:tab w:val="left" w:pos="2268"/>
        </w:tabs>
        <w:spacing w:after="0"/>
        <w:rPr>
          <w:rFonts w:ascii="Calibri" w:eastAsia="Yu Mincho" w:hAnsi="Calibri" w:cs="Arial"/>
          <w:b/>
          <w:sz w:val="22"/>
          <w:szCs w:val="22"/>
        </w:rPr>
      </w:pPr>
    </w:p>
    <w:p w14:paraId="2CB2C575" w14:textId="77777777" w:rsidR="006D6914" w:rsidRPr="006D6914" w:rsidRDefault="006D6914" w:rsidP="006D6914">
      <w:pPr>
        <w:tabs>
          <w:tab w:val="left" w:pos="2268"/>
        </w:tabs>
        <w:spacing w:after="0"/>
        <w:rPr>
          <w:rFonts w:ascii="Calibri" w:eastAsia="Yu Mincho" w:hAnsi="Calibri" w:cs="Arial"/>
          <w:b/>
          <w:color w:val="0000FF"/>
          <w:sz w:val="22"/>
          <w:szCs w:val="22"/>
          <w:u w:val="single"/>
        </w:rPr>
      </w:pPr>
      <w:r w:rsidRPr="006D6914">
        <w:rPr>
          <w:rFonts w:ascii="Calibri" w:eastAsia="Yu Mincho" w:hAnsi="Calibri" w:cs="Arial"/>
          <w:b/>
          <w:sz w:val="22"/>
          <w:szCs w:val="22"/>
        </w:rPr>
        <w:t>Send any reply LS to:</w:t>
      </w:r>
      <w:r w:rsidRPr="006D6914">
        <w:rPr>
          <w:rFonts w:ascii="Calibri" w:eastAsia="Yu Mincho" w:hAnsi="Calibri" w:cs="Arial"/>
          <w:b/>
          <w:sz w:val="22"/>
          <w:szCs w:val="22"/>
        </w:rPr>
        <w:tab/>
        <w:t xml:space="preserve">3GPP Liaisons Coordinator, </w:t>
      </w:r>
      <w:hyperlink r:id="rId9" w:history="1">
        <w:r w:rsidRPr="006D6914">
          <w:rPr>
            <w:rFonts w:ascii="Calibri" w:eastAsia="Yu Mincho" w:hAnsi="Calibri" w:cs="Arial"/>
            <w:b/>
            <w:color w:val="0000FF"/>
            <w:sz w:val="22"/>
            <w:szCs w:val="22"/>
            <w:u w:val="single"/>
          </w:rPr>
          <w:t>mailto:3GPPLiaison@etsi.org</w:t>
        </w:r>
      </w:hyperlink>
    </w:p>
    <w:p w14:paraId="614DDBBD" w14:textId="77777777" w:rsidR="006D6914" w:rsidRPr="006D6914" w:rsidRDefault="006D6914" w:rsidP="006D6914">
      <w:pPr>
        <w:tabs>
          <w:tab w:val="left" w:pos="2268"/>
        </w:tabs>
        <w:spacing w:after="0"/>
        <w:rPr>
          <w:rFonts w:ascii="Calibri" w:eastAsia="Yu Mincho" w:hAnsi="Calibri" w:cs="Calibri"/>
          <w:b/>
          <w:sz w:val="22"/>
        </w:rPr>
      </w:pPr>
    </w:p>
    <w:p w14:paraId="02F3D162" w14:textId="77777777" w:rsidR="006D6914" w:rsidRPr="006D6914" w:rsidRDefault="006D6914" w:rsidP="006D6914">
      <w:pPr>
        <w:tabs>
          <w:tab w:val="left" w:pos="2268"/>
        </w:tabs>
        <w:spacing w:after="0"/>
        <w:rPr>
          <w:rFonts w:ascii="Calibri" w:eastAsia="Yu Mincho" w:hAnsi="Calibri" w:cs="Calibri"/>
          <w:bCs/>
          <w:sz w:val="24"/>
          <w:szCs w:val="22"/>
        </w:rPr>
      </w:pPr>
      <w:r w:rsidRPr="006D6914">
        <w:rPr>
          <w:rFonts w:ascii="Calibri" w:eastAsia="Yu Mincho" w:hAnsi="Calibri" w:cs="Calibri"/>
          <w:b/>
          <w:sz w:val="22"/>
        </w:rPr>
        <w:t>Attachments:</w:t>
      </w:r>
      <w:r w:rsidRPr="006D6914">
        <w:rPr>
          <w:rFonts w:ascii="Calibri" w:eastAsia="Yu Mincho" w:hAnsi="Calibri" w:cs="Calibri"/>
          <w:b/>
          <w:sz w:val="22"/>
        </w:rPr>
        <w:tab/>
        <w:t>None</w:t>
      </w:r>
      <w:r w:rsidRPr="006D6914">
        <w:rPr>
          <w:rFonts w:ascii="Calibri" w:eastAsia="Yu Mincho" w:hAnsi="Calibri" w:cs="Calibri"/>
          <w:b/>
          <w:sz w:val="24"/>
          <w:szCs w:val="22"/>
        </w:rPr>
        <w:t xml:space="preserve"> </w:t>
      </w:r>
      <w:r w:rsidRPr="006D6914">
        <w:rPr>
          <w:rFonts w:ascii="Calibri" w:eastAsia="Yu Mincho" w:hAnsi="Calibri" w:cs="Calibri"/>
          <w:bCs/>
          <w:sz w:val="24"/>
          <w:szCs w:val="22"/>
        </w:rPr>
        <w:tab/>
      </w:r>
    </w:p>
    <w:p w14:paraId="5EB44968" w14:textId="77777777" w:rsidR="006D6914" w:rsidRPr="006D6914" w:rsidRDefault="006D6914" w:rsidP="006D6914">
      <w:pPr>
        <w:pBdr>
          <w:bottom w:val="single" w:sz="4" w:space="1" w:color="auto"/>
        </w:pBdr>
        <w:spacing w:after="0"/>
        <w:rPr>
          <w:rFonts w:ascii="Calibri" w:eastAsia="Yu Mincho" w:hAnsi="Calibri" w:cs="Calibri"/>
          <w:sz w:val="24"/>
          <w:szCs w:val="22"/>
        </w:rPr>
      </w:pPr>
    </w:p>
    <w:p w14:paraId="45710C73" w14:textId="77777777" w:rsidR="006D6914" w:rsidRPr="006D6914" w:rsidRDefault="006D6914" w:rsidP="006D6914">
      <w:pPr>
        <w:spacing w:after="0"/>
        <w:rPr>
          <w:rFonts w:ascii="Calibri" w:eastAsia="Yu Mincho" w:hAnsi="Calibri" w:cs="Arial"/>
          <w:sz w:val="22"/>
          <w:szCs w:val="22"/>
        </w:rPr>
      </w:pPr>
    </w:p>
    <w:p w14:paraId="1CF77750" w14:textId="77777777" w:rsidR="006D6914" w:rsidRPr="006D6914" w:rsidRDefault="006D6914" w:rsidP="006D6914">
      <w:pPr>
        <w:spacing w:after="120"/>
        <w:rPr>
          <w:rFonts w:ascii="Calibri" w:eastAsia="Yu Mincho" w:hAnsi="Calibri" w:cs="Arial"/>
          <w:b/>
          <w:sz w:val="22"/>
          <w:szCs w:val="22"/>
        </w:rPr>
      </w:pPr>
      <w:r w:rsidRPr="006D6914">
        <w:rPr>
          <w:rFonts w:ascii="Calibri" w:eastAsia="Yu Mincho" w:hAnsi="Calibri" w:cs="Arial"/>
          <w:b/>
          <w:sz w:val="22"/>
          <w:szCs w:val="22"/>
        </w:rPr>
        <w:t>1. Overall Description:</w:t>
      </w:r>
    </w:p>
    <w:p w14:paraId="5CA9023D" w14:textId="7680B486" w:rsidR="006D6914" w:rsidRDefault="008F6D57" w:rsidP="006D6914">
      <w:pPr>
        <w:spacing w:after="120"/>
        <w:rPr>
          <w:rFonts w:ascii="Calibri" w:eastAsia="Yu Mincho" w:hAnsi="Calibri" w:cs="Arial"/>
          <w:sz w:val="22"/>
          <w:szCs w:val="22"/>
        </w:rPr>
      </w:pPr>
      <w:r>
        <w:rPr>
          <w:rFonts w:ascii="Calibri" w:eastAsia="Yu Mincho" w:hAnsi="Calibri" w:cs="Arial"/>
          <w:sz w:val="22"/>
          <w:szCs w:val="22"/>
        </w:rPr>
        <w:t xml:space="preserve">RAN3 observes that RAN1 mandates the use of 1900 epoch for RIM-RS in their specification TS 38.211 clause </w:t>
      </w:r>
      <w:r w:rsidRPr="008F6D57">
        <w:rPr>
          <w:rFonts w:ascii="Calibri" w:eastAsia="Yu Mincho" w:hAnsi="Calibri" w:cs="Arial"/>
          <w:sz w:val="22"/>
          <w:szCs w:val="22"/>
        </w:rPr>
        <w:t>7.4.1.6.2</w:t>
      </w:r>
      <w:r>
        <w:rPr>
          <w:rFonts w:ascii="Calibri" w:eastAsia="Yu Mincho" w:hAnsi="Calibri" w:cs="Arial"/>
          <w:sz w:val="22"/>
          <w:szCs w:val="22"/>
        </w:rPr>
        <w:t xml:space="preserve">, while RAN3 in their specification TS 38.401 clause 9.1 recommends the use of </w:t>
      </w:r>
      <w:r w:rsidR="00870CAD">
        <w:rPr>
          <w:rFonts w:ascii="Calibri" w:eastAsia="Yu Mincho" w:hAnsi="Calibri" w:cs="Arial"/>
          <w:sz w:val="22"/>
          <w:szCs w:val="22"/>
        </w:rPr>
        <w:t xml:space="preserve">GPS </w:t>
      </w:r>
      <w:r>
        <w:rPr>
          <w:rFonts w:ascii="Calibri" w:eastAsia="Yu Mincho" w:hAnsi="Calibri" w:cs="Arial"/>
          <w:sz w:val="22"/>
          <w:szCs w:val="22"/>
        </w:rPr>
        <w:t xml:space="preserve">epoch for SFN0. </w:t>
      </w:r>
    </w:p>
    <w:p w14:paraId="77DD5DDE" w14:textId="67ECE1DF" w:rsidR="008F6D57" w:rsidRPr="006D6914" w:rsidRDefault="008F6D57" w:rsidP="006D6914">
      <w:pPr>
        <w:spacing w:after="120"/>
        <w:rPr>
          <w:rFonts w:ascii="Calibri" w:eastAsia="Yu Mincho" w:hAnsi="Calibri" w:cs="Arial"/>
          <w:sz w:val="22"/>
          <w:szCs w:val="22"/>
        </w:rPr>
      </w:pPr>
      <w:r>
        <w:rPr>
          <w:rFonts w:ascii="Calibri" w:eastAsia="Yu Mincho" w:hAnsi="Calibri" w:cs="Arial"/>
          <w:sz w:val="22"/>
          <w:szCs w:val="22"/>
        </w:rPr>
        <w:t xml:space="preserve">RAN3 believes the </w:t>
      </w:r>
      <w:r w:rsidR="00C23ADC">
        <w:rPr>
          <w:rFonts w:ascii="Calibri" w:eastAsia="Yu Mincho" w:hAnsi="Calibri" w:cs="Arial"/>
          <w:sz w:val="22"/>
          <w:szCs w:val="22"/>
        </w:rPr>
        <w:t xml:space="preserve">use of </w:t>
      </w:r>
      <w:r>
        <w:rPr>
          <w:rFonts w:ascii="Calibri" w:eastAsia="Yu Mincho" w:hAnsi="Calibri" w:cs="Arial"/>
          <w:sz w:val="22"/>
          <w:szCs w:val="22"/>
        </w:rPr>
        <w:t>different time references create</w:t>
      </w:r>
      <w:r w:rsidR="00C23ADC">
        <w:rPr>
          <w:rFonts w:ascii="Calibri" w:eastAsia="Yu Mincho" w:hAnsi="Calibri" w:cs="Arial"/>
          <w:sz w:val="22"/>
          <w:szCs w:val="22"/>
        </w:rPr>
        <w:t>s</w:t>
      </w:r>
      <w:r>
        <w:rPr>
          <w:rFonts w:ascii="Calibri" w:eastAsia="Yu Mincho" w:hAnsi="Calibri" w:cs="Arial"/>
          <w:sz w:val="22"/>
          <w:szCs w:val="22"/>
        </w:rPr>
        <w:t xml:space="preserve"> </w:t>
      </w:r>
      <w:r w:rsidR="00C23ADC">
        <w:rPr>
          <w:rFonts w:ascii="Calibri" w:eastAsia="Yu Mincho" w:hAnsi="Calibri" w:cs="Arial"/>
          <w:sz w:val="22"/>
          <w:szCs w:val="22"/>
        </w:rPr>
        <w:t>an ambiguity</w:t>
      </w:r>
      <w:r w:rsidRPr="008F6D57">
        <w:rPr>
          <w:rFonts w:ascii="Calibri" w:eastAsia="Yu Mincho" w:hAnsi="Calibri" w:cs="Arial"/>
          <w:sz w:val="22"/>
          <w:szCs w:val="22"/>
        </w:rPr>
        <w:t xml:space="preserve"> relative to requirements for alignment of SFN0 and RIM-RS</w:t>
      </w:r>
      <w:r w:rsidR="00E15E54">
        <w:rPr>
          <w:rFonts w:ascii="Calibri" w:eastAsia="Yu Mincho" w:hAnsi="Calibri" w:cs="Arial"/>
          <w:sz w:val="22"/>
          <w:szCs w:val="22"/>
        </w:rPr>
        <w:t>, with corresponding impact on inter-vendor and inter-operator operation</w:t>
      </w:r>
      <w:r w:rsidR="00C23ADC">
        <w:rPr>
          <w:rFonts w:ascii="Calibri" w:eastAsia="Yu Mincho" w:hAnsi="Calibri" w:cs="Arial"/>
          <w:sz w:val="22"/>
          <w:szCs w:val="22"/>
        </w:rPr>
        <w:t xml:space="preserve">. </w:t>
      </w:r>
      <w:r w:rsidR="00E15E54">
        <w:rPr>
          <w:rFonts w:ascii="Calibri" w:eastAsia="Yu Mincho" w:hAnsi="Calibri" w:cs="Arial"/>
          <w:sz w:val="22"/>
          <w:szCs w:val="22"/>
        </w:rPr>
        <w:t>E.g., i</w:t>
      </w:r>
      <w:r w:rsidR="00C23ADC">
        <w:rPr>
          <w:rFonts w:ascii="Calibri" w:eastAsia="Yu Mincho" w:hAnsi="Calibri" w:cs="Arial"/>
          <w:sz w:val="22"/>
          <w:szCs w:val="22"/>
        </w:rPr>
        <w:t>f any r</w:t>
      </w:r>
      <w:r w:rsidRPr="008F6D57">
        <w:rPr>
          <w:rFonts w:ascii="Calibri" w:eastAsia="Yu Mincho" w:hAnsi="Calibri" w:cs="Arial"/>
          <w:sz w:val="22"/>
          <w:szCs w:val="22"/>
        </w:rPr>
        <w:t>elated timing offset</w:t>
      </w:r>
      <w:r w:rsidR="00C23ADC">
        <w:rPr>
          <w:rFonts w:ascii="Calibri" w:eastAsia="Yu Mincho" w:hAnsi="Calibri" w:cs="Arial"/>
          <w:sz w:val="22"/>
          <w:szCs w:val="22"/>
        </w:rPr>
        <w:t xml:space="preserve"> </w:t>
      </w:r>
      <w:r w:rsidR="00E15E54">
        <w:rPr>
          <w:rFonts w:ascii="Calibri" w:eastAsia="Yu Mincho" w:hAnsi="Calibri" w:cs="Arial"/>
          <w:sz w:val="22"/>
          <w:szCs w:val="22"/>
        </w:rPr>
        <w:t xml:space="preserve">for RIM-RS </w:t>
      </w:r>
      <w:r w:rsidR="00C23ADC">
        <w:rPr>
          <w:rFonts w:ascii="Calibri" w:eastAsia="Yu Mincho" w:hAnsi="Calibri" w:cs="Arial"/>
          <w:sz w:val="22"/>
          <w:szCs w:val="22"/>
        </w:rPr>
        <w:t>is intended, this</w:t>
      </w:r>
      <w:r w:rsidRPr="008F6D57">
        <w:rPr>
          <w:rFonts w:ascii="Calibri" w:eastAsia="Yu Mincho" w:hAnsi="Calibri" w:cs="Arial"/>
          <w:sz w:val="22"/>
          <w:szCs w:val="22"/>
        </w:rPr>
        <w:t xml:space="preserve"> </w:t>
      </w:r>
      <w:r w:rsidR="00E15E54">
        <w:rPr>
          <w:rFonts w:ascii="Calibri" w:eastAsia="Yu Mincho" w:hAnsi="Calibri" w:cs="Arial"/>
          <w:sz w:val="22"/>
          <w:szCs w:val="22"/>
        </w:rPr>
        <w:t>would probably</w:t>
      </w:r>
      <w:r w:rsidRPr="008F6D57">
        <w:rPr>
          <w:rFonts w:ascii="Calibri" w:eastAsia="Yu Mincho" w:hAnsi="Calibri" w:cs="Arial"/>
          <w:sz w:val="22"/>
          <w:szCs w:val="22"/>
        </w:rPr>
        <w:t xml:space="preserve"> need </w:t>
      </w:r>
      <w:r>
        <w:rPr>
          <w:rFonts w:ascii="Calibri" w:eastAsia="Yu Mincho" w:hAnsi="Calibri" w:cs="Arial"/>
          <w:sz w:val="22"/>
          <w:szCs w:val="22"/>
        </w:rPr>
        <w:t xml:space="preserve">further </w:t>
      </w:r>
      <w:r w:rsidRPr="008F6D57">
        <w:rPr>
          <w:rFonts w:ascii="Calibri" w:eastAsia="Yu Mincho" w:hAnsi="Calibri" w:cs="Arial"/>
          <w:sz w:val="22"/>
          <w:szCs w:val="22"/>
        </w:rPr>
        <w:t xml:space="preserve">description in </w:t>
      </w:r>
      <w:r>
        <w:rPr>
          <w:rFonts w:ascii="Calibri" w:eastAsia="Yu Mincho" w:hAnsi="Calibri" w:cs="Arial"/>
          <w:sz w:val="22"/>
          <w:szCs w:val="22"/>
        </w:rPr>
        <w:t xml:space="preserve">the specification. </w:t>
      </w:r>
    </w:p>
    <w:p w14:paraId="5AC7D79E" w14:textId="77777777" w:rsidR="006D6914" w:rsidRPr="006D6914" w:rsidRDefault="006D6914" w:rsidP="006D6914">
      <w:pPr>
        <w:spacing w:after="120"/>
        <w:rPr>
          <w:rFonts w:ascii="Calibri" w:eastAsia="Yu Mincho" w:hAnsi="Calibri" w:cs="Arial"/>
          <w:sz w:val="22"/>
          <w:szCs w:val="22"/>
        </w:rPr>
      </w:pPr>
    </w:p>
    <w:p w14:paraId="3FA7B319" w14:textId="77777777" w:rsidR="006D6914" w:rsidRPr="006D6914" w:rsidRDefault="006D6914" w:rsidP="006D6914">
      <w:pPr>
        <w:spacing w:after="120"/>
        <w:rPr>
          <w:rFonts w:ascii="Calibri" w:eastAsia="Yu Mincho" w:hAnsi="Calibri" w:cs="Arial"/>
          <w:b/>
          <w:sz w:val="22"/>
          <w:szCs w:val="22"/>
        </w:rPr>
      </w:pPr>
      <w:r w:rsidRPr="006D6914">
        <w:rPr>
          <w:rFonts w:ascii="Calibri" w:eastAsia="Yu Mincho" w:hAnsi="Calibri" w:cs="Arial"/>
          <w:b/>
          <w:sz w:val="22"/>
          <w:szCs w:val="22"/>
        </w:rPr>
        <w:t>2. Actions:</w:t>
      </w:r>
    </w:p>
    <w:p w14:paraId="1F8E92BC" w14:textId="17EA6D2A" w:rsidR="006D6914" w:rsidRPr="006D6914" w:rsidRDefault="006D6914" w:rsidP="006D6914">
      <w:pPr>
        <w:spacing w:after="120"/>
        <w:ind w:left="1134" w:hanging="1134"/>
        <w:jc w:val="both"/>
        <w:rPr>
          <w:rFonts w:ascii="Arial" w:eastAsia="Yu Mincho" w:hAnsi="Arial" w:cs="Arial"/>
        </w:rPr>
      </w:pPr>
      <w:r w:rsidRPr="006D6914">
        <w:rPr>
          <w:rFonts w:ascii="Arial" w:eastAsia="Yu Mincho" w:hAnsi="Arial" w:cs="Arial"/>
          <w:b/>
        </w:rPr>
        <w:t>To RAN</w:t>
      </w:r>
      <w:r w:rsidR="00C23ADC">
        <w:rPr>
          <w:rFonts w:ascii="Arial" w:eastAsia="Yu Mincho" w:hAnsi="Arial" w:cs="Arial"/>
          <w:b/>
        </w:rPr>
        <w:t>1</w:t>
      </w:r>
      <w:r w:rsidRPr="006D6914">
        <w:rPr>
          <w:rFonts w:ascii="Arial" w:eastAsia="Yu Mincho" w:hAnsi="Arial" w:cs="Arial"/>
          <w:b/>
        </w:rPr>
        <w:t xml:space="preserve">: </w:t>
      </w:r>
      <w:r w:rsidRPr="006D6914">
        <w:rPr>
          <w:rFonts w:ascii="Arial" w:eastAsia="Yu Mincho" w:hAnsi="Arial" w:cs="Arial"/>
          <w:b/>
        </w:rPr>
        <w:tab/>
      </w:r>
      <w:r w:rsidR="00C23ADC">
        <w:rPr>
          <w:rFonts w:ascii="Arial" w:eastAsia="Yu Mincho" w:hAnsi="Arial" w:cs="Arial"/>
        </w:rPr>
        <w:t>RAN3 kindly requests RAN1 to take into account the observed differences between RAN1 and RAN3 specification, update their specification if needed and provide feedback to RAN3 e.g. on timing offsets required for RIM-RS.</w:t>
      </w:r>
    </w:p>
    <w:p w14:paraId="3BA0092B" w14:textId="77777777" w:rsidR="006D6914" w:rsidRPr="006D6914" w:rsidRDefault="006D6914" w:rsidP="006D6914">
      <w:pPr>
        <w:spacing w:after="120"/>
        <w:ind w:left="993" w:hanging="993"/>
        <w:rPr>
          <w:rFonts w:ascii="Calibri" w:eastAsia="Yu Mincho" w:hAnsi="Calibri" w:cs="Arial"/>
          <w:sz w:val="22"/>
          <w:szCs w:val="22"/>
        </w:rPr>
      </w:pPr>
    </w:p>
    <w:p w14:paraId="058C8C6B" w14:textId="77777777" w:rsidR="006D6914" w:rsidRPr="006D6914" w:rsidRDefault="006D6914" w:rsidP="006D6914">
      <w:pPr>
        <w:spacing w:after="120"/>
        <w:rPr>
          <w:rFonts w:ascii="Calibri" w:eastAsia="Yu Mincho" w:hAnsi="Calibri" w:cs="Arial"/>
          <w:b/>
          <w:sz w:val="22"/>
          <w:szCs w:val="22"/>
        </w:rPr>
      </w:pPr>
      <w:r w:rsidRPr="006D6914">
        <w:rPr>
          <w:rFonts w:ascii="Calibri" w:eastAsia="Yu Mincho" w:hAnsi="Calibri" w:cs="Arial"/>
          <w:b/>
          <w:sz w:val="22"/>
          <w:szCs w:val="22"/>
        </w:rPr>
        <w:t>3. Dates of Next TSG-RAN WG3 Meetings:</w:t>
      </w:r>
    </w:p>
    <w:p w14:paraId="7BF39785" w14:textId="77777777" w:rsidR="006D6914" w:rsidRPr="006D6914" w:rsidRDefault="006D6914" w:rsidP="006D6914">
      <w:pPr>
        <w:tabs>
          <w:tab w:val="left" w:pos="4536"/>
        </w:tabs>
        <w:spacing w:after="120"/>
        <w:ind w:left="2268" w:hanging="2268"/>
        <w:rPr>
          <w:rFonts w:ascii="Arial" w:eastAsia="Yu Mincho" w:hAnsi="Arial" w:cs="Arial"/>
          <w:bCs/>
          <w:lang w:val="en-US"/>
        </w:rPr>
      </w:pPr>
      <w:r w:rsidRPr="006D6914">
        <w:rPr>
          <w:rFonts w:ascii="Calibri" w:eastAsia="Yu Mincho" w:hAnsi="Calibri" w:cs="Arial"/>
          <w:bCs/>
          <w:sz w:val="22"/>
          <w:szCs w:val="22"/>
          <w:lang w:val="en-US"/>
        </w:rPr>
        <w:t>3GPP TSG RAN WG3#118</w:t>
      </w:r>
      <w:r w:rsidRPr="006D6914">
        <w:rPr>
          <w:rFonts w:ascii="Calibri" w:eastAsia="Yu Mincho" w:hAnsi="Calibri" w:cs="Arial"/>
          <w:bCs/>
          <w:sz w:val="22"/>
          <w:szCs w:val="22"/>
          <w:lang w:val="en-US"/>
        </w:rPr>
        <w:tab/>
      </w:r>
      <w:r w:rsidRPr="006D6914">
        <w:rPr>
          <w:rFonts w:ascii="Arial" w:eastAsia="Yu Mincho" w:hAnsi="Arial" w:cs="Arial"/>
          <w:bCs/>
          <w:lang w:val="en-US"/>
        </w:rPr>
        <w:tab/>
        <w:t>14 - 18 November, 2022</w:t>
      </w:r>
      <w:r w:rsidRPr="006D6914">
        <w:rPr>
          <w:rFonts w:ascii="Arial" w:eastAsia="Yu Mincho" w:hAnsi="Arial" w:cs="Arial"/>
          <w:bCs/>
          <w:lang w:val="en-US"/>
        </w:rPr>
        <w:tab/>
      </w:r>
      <w:r w:rsidRPr="006D6914">
        <w:rPr>
          <w:rFonts w:ascii="Arial" w:eastAsia="Yu Mincho" w:hAnsi="Arial" w:cs="Arial"/>
          <w:bCs/>
          <w:lang w:val="en-US"/>
        </w:rPr>
        <w:tab/>
        <w:t>Toulouse, France</w:t>
      </w:r>
    </w:p>
    <w:bookmarkEnd w:id="3"/>
    <w:p w14:paraId="4B08C16D" w14:textId="77777777" w:rsidR="006D6914" w:rsidRPr="006D6914" w:rsidRDefault="006D6914" w:rsidP="006D6914">
      <w:pPr>
        <w:tabs>
          <w:tab w:val="left" w:pos="4536"/>
        </w:tabs>
        <w:spacing w:after="120"/>
        <w:ind w:left="2268" w:hanging="2268"/>
        <w:rPr>
          <w:rFonts w:ascii="Arial" w:eastAsia="Yu Mincho" w:hAnsi="Arial" w:cs="Arial"/>
          <w:bCs/>
          <w:lang w:val="en-US"/>
        </w:rPr>
      </w:pPr>
      <w:r w:rsidRPr="006D6914">
        <w:rPr>
          <w:rFonts w:ascii="Calibri" w:eastAsia="Yu Mincho" w:hAnsi="Calibri" w:cs="Arial"/>
          <w:bCs/>
          <w:sz w:val="22"/>
          <w:szCs w:val="22"/>
          <w:lang w:val="en-US"/>
        </w:rPr>
        <w:t>3GPP TSG RAN WG3#119</w:t>
      </w:r>
      <w:r w:rsidRPr="006D6914">
        <w:rPr>
          <w:rFonts w:ascii="Calibri" w:eastAsia="Yu Mincho" w:hAnsi="Calibri" w:cs="Arial"/>
          <w:bCs/>
          <w:sz w:val="22"/>
          <w:szCs w:val="22"/>
          <w:lang w:val="en-US"/>
        </w:rPr>
        <w:tab/>
      </w:r>
      <w:r w:rsidRPr="006D6914">
        <w:rPr>
          <w:rFonts w:ascii="Arial" w:eastAsia="Yu Mincho" w:hAnsi="Arial" w:cs="Arial"/>
          <w:bCs/>
          <w:lang w:val="en-US"/>
        </w:rPr>
        <w:tab/>
        <w:t>27 February - 3 March, 2023</w:t>
      </w:r>
      <w:r w:rsidRPr="006D6914">
        <w:rPr>
          <w:rFonts w:ascii="Arial" w:eastAsia="Yu Mincho" w:hAnsi="Arial" w:cs="Arial"/>
          <w:bCs/>
          <w:lang w:val="en-US"/>
        </w:rPr>
        <w:tab/>
      </w:r>
      <w:r w:rsidRPr="006D6914">
        <w:rPr>
          <w:rFonts w:ascii="Arial" w:eastAsia="Yu Mincho" w:hAnsi="Arial" w:cs="Arial"/>
          <w:bCs/>
          <w:lang w:val="en-US"/>
        </w:rPr>
        <w:tab/>
        <w:t>Athens, Greece</w:t>
      </w:r>
    </w:p>
    <w:p w14:paraId="29F15308" w14:textId="77777777" w:rsidR="006D6914" w:rsidRPr="006D6914" w:rsidRDefault="006D6914" w:rsidP="006D6914">
      <w:pPr>
        <w:tabs>
          <w:tab w:val="left" w:pos="3119"/>
        </w:tabs>
        <w:spacing w:after="120"/>
        <w:ind w:left="2268" w:hanging="2268"/>
        <w:rPr>
          <w:rFonts w:ascii="Calibri" w:eastAsia="Yu Mincho" w:hAnsi="Calibri" w:cs="Arial"/>
          <w:bCs/>
          <w:sz w:val="22"/>
          <w:szCs w:val="22"/>
          <w:lang w:val="en-US"/>
        </w:rPr>
      </w:pPr>
    </w:p>
    <w:p w14:paraId="34F3F776" w14:textId="77777777" w:rsidR="006D6914" w:rsidRPr="006D6914" w:rsidRDefault="006D6914" w:rsidP="006D6914">
      <w:pPr>
        <w:tabs>
          <w:tab w:val="left" w:pos="3119"/>
        </w:tabs>
        <w:spacing w:after="120"/>
        <w:ind w:left="2268" w:hanging="2268"/>
        <w:rPr>
          <w:rFonts w:ascii="Calibri" w:hAnsi="Calibri" w:cs="Arial"/>
          <w:bCs/>
          <w:sz w:val="22"/>
          <w:szCs w:val="22"/>
          <w:lang w:val="en-US"/>
        </w:rPr>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52EBC" w14:textId="77777777" w:rsidR="006C5A6A" w:rsidRDefault="006C5A6A">
      <w:r>
        <w:separator/>
      </w:r>
    </w:p>
  </w:endnote>
  <w:endnote w:type="continuationSeparator" w:id="0">
    <w:p w14:paraId="52C182AB" w14:textId="77777777" w:rsidR="006C5A6A" w:rsidRDefault="006C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829E" w14:textId="77777777" w:rsidR="006C5A6A" w:rsidRDefault="006C5A6A">
      <w:r>
        <w:separator/>
      </w:r>
    </w:p>
  </w:footnote>
  <w:footnote w:type="continuationSeparator" w:id="0">
    <w:p w14:paraId="11E666DD" w14:textId="77777777" w:rsidR="006C5A6A" w:rsidRDefault="006C5A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1DCF"/>
    <w:rsid w:val="0005563E"/>
    <w:rsid w:val="00080512"/>
    <w:rsid w:val="00083F0D"/>
    <w:rsid w:val="000B7BCF"/>
    <w:rsid w:val="000C556D"/>
    <w:rsid w:val="000D376D"/>
    <w:rsid w:val="000D58AB"/>
    <w:rsid w:val="001075B7"/>
    <w:rsid w:val="001370F2"/>
    <w:rsid w:val="001549DD"/>
    <w:rsid w:val="001704AD"/>
    <w:rsid w:val="00194CD0"/>
    <w:rsid w:val="001B08B3"/>
    <w:rsid w:val="001C4281"/>
    <w:rsid w:val="001D0D3F"/>
    <w:rsid w:val="001E39D1"/>
    <w:rsid w:val="001F168B"/>
    <w:rsid w:val="001F70B7"/>
    <w:rsid w:val="0020030F"/>
    <w:rsid w:val="00225F6D"/>
    <w:rsid w:val="0022606D"/>
    <w:rsid w:val="002305DD"/>
    <w:rsid w:val="00243BC7"/>
    <w:rsid w:val="002623FC"/>
    <w:rsid w:val="002747EC"/>
    <w:rsid w:val="002855BF"/>
    <w:rsid w:val="00287EDE"/>
    <w:rsid w:val="002953B2"/>
    <w:rsid w:val="002B4143"/>
    <w:rsid w:val="002C1BB2"/>
    <w:rsid w:val="002E1692"/>
    <w:rsid w:val="002F0D22"/>
    <w:rsid w:val="003172DC"/>
    <w:rsid w:val="00326069"/>
    <w:rsid w:val="003454FC"/>
    <w:rsid w:val="0035462D"/>
    <w:rsid w:val="00363177"/>
    <w:rsid w:val="003702F7"/>
    <w:rsid w:val="003B3FB3"/>
    <w:rsid w:val="003C4E37"/>
    <w:rsid w:val="003E1194"/>
    <w:rsid w:val="003E16BE"/>
    <w:rsid w:val="003E7223"/>
    <w:rsid w:val="004001B2"/>
    <w:rsid w:val="00401855"/>
    <w:rsid w:val="00451612"/>
    <w:rsid w:val="00464695"/>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27D5"/>
    <w:rsid w:val="005A4971"/>
    <w:rsid w:val="005B1232"/>
    <w:rsid w:val="005B2EEF"/>
    <w:rsid w:val="005D4274"/>
    <w:rsid w:val="00605E3E"/>
    <w:rsid w:val="00606DA9"/>
    <w:rsid w:val="00611566"/>
    <w:rsid w:val="00611D47"/>
    <w:rsid w:val="00631879"/>
    <w:rsid w:val="00634F89"/>
    <w:rsid w:val="00656E1E"/>
    <w:rsid w:val="006604E4"/>
    <w:rsid w:val="006B36A5"/>
    <w:rsid w:val="006C54B5"/>
    <w:rsid w:val="006C5A6A"/>
    <w:rsid w:val="006D1E24"/>
    <w:rsid w:val="006D6914"/>
    <w:rsid w:val="00702BDF"/>
    <w:rsid w:val="007318F1"/>
    <w:rsid w:val="00734A5B"/>
    <w:rsid w:val="00741EC5"/>
    <w:rsid w:val="00743525"/>
    <w:rsid w:val="00744E76"/>
    <w:rsid w:val="007476DB"/>
    <w:rsid w:val="0075565E"/>
    <w:rsid w:val="00757D40"/>
    <w:rsid w:val="00774846"/>
    <w:rsid w:val="00781F0F"/>
    <w:rsid w:val="0078727C"/>
    <w:rsid w:val="00797D4B"/>
    <w:rsid w:val="007C095F"/>
    <w:rsid w:val="007D5902"/>
    <w:rsid w:val="007F2676"/>
    <w:rsid w:val="00802106"/>
    <w:rsid w:val="008028A4"/>
    <w:rsid w:val="00806520"/>
    <w:rsid w:val="00830106"/>
    <w:rsid w:val="00840916"/>
    <w:rsid w:val="008446DE"/>
    <w:rsid w:val="00853EDD"/>
    <w:rsid w:val="008604EE"/>
    <w:rsid w:val="00870CAD"/>
    <w:rsid w:val="0087401D"/>
    <w:rsid w:val="008768CA"/>
    <w:rsid w:val="00880559"/>
    <w:rsid w:val="008C2835"/>
    <w:rsid w:val="008C490B"/>
    <w:rsid w:val="008F6D57"/>
    <w:rsid w:val="0090271F"/>
    <w:rsid w:val="00903D8C"/>
    <w:rsid w:val="00942EC2"/>
    <w:rsid w:val="00954BCB"/>
    <w:rsid w:val="00961B32"/>
    <w:rsid w:val="00971683"/>
    <w:rsid w:val="00972FD7"/>
    <w:rsid w:val="00974BB0"/>
    <w:rsid w:val="009959D7"/>
    <w:rsid w:val="009A6E4F"/>
    <w:rsid w:val="009C4D5C"/>
    <w:rsid w:val="009D0A28"/>
    <w:rsid w:val="009E618D"/>
    <w:rsid w:val="009F3B54"/>
    <w:rsid w:val="009F7E6E"/>
    <w:rsid w:val="00A10F02"/>
    <w:rsid w:val="00A438E1"/>
    <w:rsid w:val="00A53724"/>
    <w:rsid w:val="00A814E6"/>
    <w:rsid w:val="00A82346"/>
    <w:rsid w:val="00A8361A"/>
    <w:rsid w:val="00A9671C"/>
    <w:rsid w:val="00AA57E8"/>
    <w:rsid w:val="00AB6AAB"/>
    <w:rsid w:val="00AD4BCF"/>
    <w:rsid w:val="00AF4A8E"/>
    <w:rsid w:val="00AF78D5"/>
    <w:rsid w:val="00B1063A"/>
    <w:rsid w:val="00B15449"/>
    <w:rsid w:val="00B21241"/>
    <w:rsid w:val="00B842C0"/>
    <w:rsid w:val="00B9781E"/>
    <w:rsid w:val="00BF79F1"/>
    <w:rsid w:val="00C03035"/>
    <w:rsid w:val="00C23ADC"/>
    <w:rsid w:val="00C275BC"/>
    <w:rsid w:val="00C33079"/>
    <w:rsid w:val="00C365F1"/>
    <w:rsid w:val="00C43B31"/>
    <w:rsid w:val="00C50536"/>
    <w:rsid w:val="00C55EB7"/>
    <w:rsid w:val="00CA3D0C"/>
    <w:rsid w:val="00CB6651"/>
    <w:rsid w:val="00CB6887"/>
    <w:rsid w:val="00CD4C7B"/>
    <w:rsid w:val="00CD7DAC"/>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1047B"/>
    <w:rsid w:val="00E15E54"/>
    <w:rsid w:val="00E340BC"/>
    <w:rsid w:val="00E51F8B"/>
    <w:rsid w:val="00E62835"/>
    <w:rsid w:val="00E77645"/>
    <w:rsid w:val="00E852FF"/>
    <w:rsid w:val="00E90ABE"/>
    <w:rsid w:val="00E91885"/>
    <w:rsid w:val="00EA1D56"/>
    <w:rsid w:val="00EA22F8"/>
    <w:rsid w:val="00EC4A25"/>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2Char">
    <w:name w:val="B2 Char"/>
    <w:link w:val="B2"/>
    <w:uiPriority w:val="99"/>
    <w:qFormat/>
    <w:rsid w:val="00CD7DAC"/>
    <w:rPr>
      <w:lang w:val="en-GB" w:eastAsia="en-US"/>
    </w:rPr>
  </w:style>
  <w:style w:type="character" w:customStyle="1" w:styleId="CRCoverPageZchn">
    <w:name w:val="CR Cover Page Zchn"/>
    <w:link w:val="CRCoverPage"/>
    <w:locked/>
    <w:rsid w:val="006D691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115</TotalTime>
  <Pages>3</Pages>
  <Words>640</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37</cp:revision>
  <dcterms:created xsi:type="dcterms:W3CDTF">2019-06-29T13:33:00Z</dcterms:created>
  <dcterms:modified xsi:type="dcterms:W3CDTF">2022-09-28T07:35:00Z</dcterms:modified>
</cp:coreProperties>
</file>